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Milan,</w:t>
      </w:r>
      <w:r>
        <w:t xml:space="preserve"> </w:t>
      </w:r>
      <w:r>
        <w:t xml:space="preserve">Italy</w:t>
      </w:r>
    </w:p>
    <w:bookmarkStart w:id="31" w:name="X05b8fed4c4c983a9ea8dbff7b00d7892e7ca2c5"/>
    <w:p>
      <w:pPr>
        <w:pStyle w:val="Heading1"/>
      </w:pPr>
      <w:r>
        <w:t xml:space="preserve">Research Proposal: Enhancing Student Well-being Through School Counselor Integration in Milan, Italy</w:t>
      </w:r>
    </w:p>
    <w:bookmarkStart w:id="20" w:name="introduction-and-background"/>
    <w:p>
      <w:pPr>
        <w:pStyle w:val="Heading2"/>
      </w:pPr>
      <w:r>
        <w:t xml:space="preserve">1. Introduction and Background</w:t>
      </w:r>
    </w:p>
    <w:p>
      <w:pPr>
        <w:pStyle w:val="FirstParagraph"/>
      </w:pPr>
      <w:r>
        <w:t xml:space="preserve">The Italian educational landscape faces significant challenges in supporting student mental health and academic success, particularly in urban centers like Milan. Despite the national recognition of education as a fundamental right under Article 34 of the Italian Constitution, Italy lacks a standardized school counseling framework compared to international peers. Currently, only 15% of schools across Lombardy employ dedicated School Counselors (known as "Orientatori" or "Consulenti Scolastici"), with Milan—a city housing over 2 million students—showing severe regional disparities in service access. This research addresses a critical gap: the absence of evidence-based School Counselor models tailored to Italy's cultural, linguistic, and institutional context. With rising rates of adolescent anxiety (42% according to ISTAT 2023) and school dropout rates exceeding 18% in Milan's underprivileged districts, this study proposes an urgent intervention.</w:t>
      </w:r>
    </w:p>
    <w:bookmarkEnd w:id="20"/>
    <w:bookmarkStart w:id="21" w:name="problem-statement"/>
    <w:p>
      <w:pPr>
        <w:pStyle w:val="Heading2"/>
      </w:pPr>
      <w:r>
        <w:t xml:space="preserve">2. Problem Statement</w:t>
      </w:r>
    </w:p>
    <w:p>
      <w:pPr>
        <w:pStyle w:val="FirstParagraph"/>
      </w:pPr>
      <w:r>
        <w:t xml:space="preserve">In Italy Milan, the absence of systematic School Counselor deployment creates a perfect storm of unaddressed student needs. Unlike the US or Nordic countries where counselors follow a 1:250 student ratio, Milan’s schools operate without mandated counseling positions. Teachers bear dual roles as academic instructors and de facto mental health responders—without training or support. This results in three critical issues: (a) Undiagnosed learning disabilities persisting until secondary education; (b) Early warning signs of depression or substance abuse being missed during the crucial transition from middle to high school; and (c) Limited cultural sensitivity in existing ad-hoc interventions for Milan’s growing immigrant student population (32% of Milanese youth are foreign-born). The current system fails to align with Italy’s National School Reform Guidelines (D.Lgs. 62/2017), which emphasize "holistic student development."</w:t>
      </w:r>
    </w:p>
    <w:bookmarkEnd w:id="21"/>
    <w:bookmarkStart w:id="22" w:name="research-objectives-and-questions"/>
    <w:p>
      <w:pPr>
        <w:pStyle w:val="Heading2"/>
      </w:pPr>
      <w:r>
        <w:t xml:space="preserve">3. Research Objectives and Questions</w:t>
      </w:r>
    </w:p>
    <w:p>
      <w:pPr>
        <w:pStyle w:val="FirstParagraph"/>
      </w:pPr>
      <w:r>
        <w:t xml:space="preserve">This proposal seeks to develop and validate a culturally responsive School Counselor model for Milan’s context through three interdependent objectives:</w:t>
      </w:r>
    </w:p>
    <w:p>
      <w:pPr>
        <w:numPr>
          <w:ilvl w:val="0"/>
          <w:numId w:val="1001"/>
        </w:numPr>
        <w:pStyle w:val="Compact"/>
      </w:pPr>
      <w:r>
        <w:t xml:space="preserve">To assess the current efficacy of existing mental health interventions in Milanese schools (e.g., psychiatric nurses, teacher-led counseling)</w:t>
      </w:r>
    </w:p>
    <w:p>
      <w:pPr>
        <w:numPr>
          <w:ilvl w:val="0"/>
          <w:numId w:val="1001"/>
        </w:numPr>
        <w:pStyle w:val="Compact"/>
      </w:pPr>
      <w:r>
        <w:t xml:space="preserve">To co-design a school-based counseling framework with Italian educators, psychologists, and municipal authorities</w:t>
      </w:r>
    </w:p>
    <w:p>
      <w:pPr>
        <w:numPr>
          <w:ilvl w:val="0"/>
          <w:numId w:val="1001"/>
        </w:numPr>
        <w:pStyle w:val="Compact"/>
      </w:pPr>
      <w:r>
        <w:t xml:space="preserve">To measure impacts on academic resilience and well-being metrics through a 2-year pilot program</w:t>
      </w:r>
    </w:p>
    <w:p>
      <w:pPr>
        <w:pStyle w:val="FirstParagraph"/>
      </w:pPr>
      <w:r>
        <w:t xml:space="preserve">Central research questions include: How can School Counselor roles be structured to respect Italy’s decentralized educational system? What cultural adaptations are needed for Milan’s diverse student body? And how might integrated counseling reduce socio-emotional barriers to learning in Italian schools?</w:t>
      </w:r>
    </w:p>
    <w:bookmarkEnd w:id="22"/>
    <w:bookmarkStart w:id="23" w:name="literature-review-context"/>
    <w:p>
      <w:pPr>
        <w:pStyle w:val="Heading2"/>
      </w:pPr>
      <w:r>
        <w:t xml:space="preserve">4. Literature Review Context</w:t>
      </w:r>
    </w:p>
    <w:p>
      <w:pPr>
        <w:pStyle w:val="FirstParagraph"/>
      </w:pPr>
      <w:r>
        <w:t xml:space="preserve">While international studies (e.g., US ASCA standards) demonstrate School Counselors’ positive impact on graduation rates (15% increase), these models are ill-suited for Italy’s context. The Italian "School Counseling" tradition remains fragmented, with most support provided through voluntary associations like the Italian Association of School Counselors (AICS). Recent efforts by Milan’s City Council—such as the 2020 "Wellbeing in Schools" pilot—show promise but lack scalability due to funding gaps. Crucially, no research exists on how Italian students perceive school counselors, or how Milan’s urban challenges (e.g., overcrowded classrooms in zones like Quarto Oggiaro) affect service delivery. This study bridges this gap through a mixed-methods approach grounded in Italian educational values of *solidarietà* (solidarity) and *integrazione* (integration).</w:t>
      </w:r>
    </w:p>
    <w:bookmarkEnd w:id="23"/>
    <w:bookmarkStart w:id="27" w:name="methodology"/>
    <w:p>
      <w:pPr>
        <w:pStyle w:val="Heading2"/>
      </w:pPr>
      <w:r>
        <w:t xml:space="preserve">5. Methodology</w:t>
      </w:r>
    </w:p>
    <w:p>
      <w:pPr>
        <w:pStyle w:val="FirstParagraph"/>
      </w:pPr>
      <w:r>
        <w:t xml:space="preserve">We propose a 3-phase action-research design with Milanese schools:</w:t>
      </w:r>
    </w:p>
    <w:bookmarkStart w:id="24" w:name="phase-1-diagnostic-assessment-months-1-4"/>
    <w:p>
      <w:pPr>
        <w:pStyle w:val="Heading3"/>
      </w:pPr>
      <w:r>
        <w:t xml:space="preserve">Phase 1: Diagnostic Assessment (Months 1-4)</w:t>
      </w:r>
    </w:p>
    <w:p>
      <w:pPr>
        <w:numPr>
          <w:ilvl w:val="0"/>
          <w:numId w:val="1002"/>
        </w:numPr>
        <w:pStyle w:val="Compact"/>
      </w:pPr>
      <w:r>
        <w:t xml:space="preserve">Surveys of 500+ teachers, parents, and students across Milan’s public schools</w:t>
      </w:r>
    </w:p>
    <w:p>
      <w:pPr>
        <w:numPr>
          <w:ilvl w:val="0"/>
          <w:numId w:val="1002"/>
        </w:numPr>
        <w:pStyle w:val="Compact"/>
      </w:pPr>
      <w:r>
        <w:t xml:space="preserve">Focus groups with regional education offices (USC) to map existing resources</w:t>
      </w:r>
    </w:p>
    <w:p>
      <w:pPr>
        <w:numPr>
          <w:ilvl w:val="0"/>
          <w:numId w:val="1002"/>
        </w:numPr>
        <w:pStyle w:val="Compact"/>
      </w:pPr>
      <w:r>
        <w:t xml:space="preserve">Cultural analysis of student needs using WHO well-being frameworks adapted for Italian youth</w:t>
      </w:r>
    </w:p>
    <w:bookmarkEnd w:id="24"/>
    <w:bookmarkStart w:id="25" w:name="phase-2-co-design-workshop-months-5-8"/>
    <w:p>
      <w:pPr>
        <w:pStyle w:val="Heading3"/>
      </w:pPr>
      <w:r>
        <w:t xml:space="preserve">Phase 2: Co-Design Workshop (Months 5-8)</w:t>
      </w:r>
    </w:p>
    <w:p>
      <w:pPr>
        <w:numPr>
          <w:ilvl w:val="0"/>
          <w:numId w:val="1003"/>
        </w:numPr>
        <w:pStyle w:val="Compact"/>
      </w:pPr>
      <w:r>
        <w:t xml:space="preserve">Collaborative design sessions with Milan’s Department of Education, University of Milan psychologists, and student representatives</w:t>
      </w:r>
    </w:p>
    <w:p>
      <w:pPr>
        <w:numPr>
          <w:ilvl w:val="0"/>
          <w:numId w:val="1003"/>
        </w:numPr>
        <w:pStyle w:val="Compact"/>
      </w:pPr>
      <w:r>
        <w:t xml:space="preserve">Development of a culturally attuned curriculum for School Counselors addressing Milan-specific issues (e.g., migration trauma, academic pressure in *licei*)</w:t>
      </w:r>
    </w:p>
    <w:bookmarkEnd w:id="25"/>
    <w:bookmarkStart w:id="26" w:name="X466768df2a2fd5274cea5f064fd66be8602f766"/>
    <w:p>
      <w:pPr>
        <w:pStyle w:val="Heading3"/>
      </w:pPr>
      <w:r>
        <w:t xml:space="preserve">Phase 3: Pilot Implementation &amp; Evaluation (Months 9-24)</w:t>
      </w:r>
    </w:p>
    <w:p>
      <w:pPr>
        <w:numPr>
          <w:ilvl w:val="0"/>
          <w:numId w:val="1004"/>
        </w:numPr>
        <w:pStyle w:val="Compact"/>
      </w:pPr>
      <w:r>
        <w:t xml:space="preserve">Implementation in 6 pilot schools across Milan’s socio-economically diverse districts</w:t>
      </w:r>
    </w:p>
    <w:p>
      <w:pPr>
        <w:numPr>
          <w:ilvl w:val="0"/>
          <w:numId w:val="1004"/>
        </w:numPr>
        <w:pStyle w:val="Compact"/>
      </w:pPr>
      <w:r>
        <w:t xml:space="preserve">Quantitative metrics: Academic performance (grades, attendance), well-being surveys (SDQ-5 scale)</w:t>
      </w:r>
    </w:p>
    <w:p>
      <w:pPr>
        <w:numPr>
          <w:ilvl w:val="0"/>
          <w:numId w:val="1004"/>
        </w:numPr>
        <w:pStyle w:val="Compact"/>
      </w:pPr>
      <w:r>
        <w:t xml:space="preserve">Qualitative analysis: Student journals, counselor reflection logs</w:t>
      </w:r>
    </w:p>
    <w:p>
      <w:pPr>
        <w:pStyle w:val="FirstParagraph"/>
      </w:pPr>
      <w:r>
        <w:t xml:space="preserve">Data will be analyzed using SPSS for quantitative trends and NVivo for thematic coding. Ethical clearance will be obtained from the University of Milan’s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School Counselor development in Italy Milan:</w:t>
      </w:r>
    </w:p>
    <w:p>
      <w:pPr>
        <w:numPr>
          <w:ilvl w:val="0"/>
          <w:numId w:val="1005"/>
        </w:numPr>
        <w:pStyle w:val="Compact"/>
      </w:pPr>
      <w:r>
        <w:rPr>
          <w:bCs/>
          <w:b/>
        </w:rPr>
        <w:t xml:space="preserve">Policy Impact:</w:t>
      </w:r>
      <w:r>
        <w:t xml:space="preserve"> </w:t>
      </w:r>
      <w:r>
        <w:t xml:space="preserve">A scalable framework for Lombardy’s regional education board (USR Lombardia) to mandate School Counselors under existing legislative frameworks.</w:t>
      </w:r>
    </w:p>
    <w:p>
      <w:pPr>
        <w:numPr>
          <w:ilvl w:val="0"/>
          <w:numId w:val="1005"/>
        </w:numPr>
        <w:pStyle w:val="Compact"/>
      </w:pPr>
      <w:r>
        <w:rPr>
          <w:bCs/>
          <w:b/>
        </w:rPr>
        <w:t xml:space="preserve">Cultural Adaptation:</w:t>
      </w:r>
      <w:r>
        <w:t xml:space="preserve"> </w:t>
      </w:r>
      <w:r>
        <w:t xml:space="preserve">A toolkit for counselors addressing Milan’s unique challenges—e.g., multilingual crisis intervention protocols, stigma-reduction strategies for Italian families.</w:t>
      </w:r>
    </w:p>
    <w:p>
      <w:pPr>
        <w:numPr>
          <w:ilvl w:val="0"/>
          <w:numId w:val="1005"/>
        </w:numPr>
        <w:pStyle w:val="Compact"/>
      </w:pPr>
      <w:r>
        <w:rPr>
          <w:bCs/>
          <w:b/>
        </w:rPr>
        <w:t xml:space="preserve">Quantifiable Results:</w:t>
      </w:r>
      <w:r>
        <w:t xml:space="preserve"> </w:t>
      </w:r>
      <w:r>
        <w:t xml:space="preserve">We project a 25% reduction in early school leaving in pilot schools and improved teacher confidence in managing student crises (target: 40% increase via pre/post surveys).</w:t>
      </w:r>
    </w:p>
    <w:p>
      <w:pPr>
        <w:pStyle w:val="FirstParagraph"/>
      </w:pPr>
      <w:r>
        <w:t xml:space="preserve">The significance extends beyond Milan. As Italy’s most populous city, Milan offers a microcosm for national policy reform. Success here could catalyze similar initiatives across 12 Italian regions where school counseling remains nascent. Crucially, this research centers on *Italian* educational values—prioritizing community integration over Western individualistic models—ensuring cultural resonance.</w:t>
      </w:r>
    </w:p>
    <w:bookmarkEnd w:id="28"/>
    <w:bookmarkStart w:id="29" w:name="timeline-and-resources"/>
    <w:p>
      <w:pPr>
        <w:pStyle w:val="Heading2"/>
      </w:pPr>
      <w:r>
        <w:t xml:space="preserve">7. Timeline and Resources</w:t>
      </w:r>
    </w:p>
    <w:p>
      <w:pPr>
        <w:pStyle w:val="FirstParagraph"/>
      </w:pPr>
      <w:r>
        <w:t xml:space="preserve">A 30-month project timeline is proposed:</w:t>
      </w:r>
    </w:p>
    <w:p>
      <w:pPr>
        <w:numPr>
          <w:ilvl w:val="0"/>
          <w:numId w:val="1006"/>
        </w:numPr>
        <w:pStyle w:val="Compact"/>
      </w:pPr>
      <w:r>
        <w:rPr>
          <w:bCs/>
          <w:b/>
        </w:rPr>
        <w:t xml:space="preserve">Months 1-6:</w:t>
      </w:r>
      <w:r>
        <w:t xml:space="preserve"> </w:t>
      </w:r>
      <w:r>
        <w:t xml:space="preserve">Stakeholder mapping, ethics approval, baseline data collection</w:t>
      </w:r>
    </w:p>
    <w:p>
      <w:pPr>
        <w:numPr>
          <w:ilvl w:val="0"/>
          <w:numId w:val="1006"/>
        </w:numPr>
        <w:pStyle w:val="Compact"/>
      </w:pPr>
      <w:r>
        <w:rPr>
          <w:bCs/>
          <w:b/>
        </w:rPr>
        <w:t xml:space="preserve">Months 7-18:</w:t>
      </w:r>
      <w:r>
        <w:t xml:space="preserve"> </w:t>
      </w:r>
      <w:r>
        <w:t xml:space="preserve">Co-design workshops, counselor training curriculum development</w:t>
      </w:r>
    </w:p>
    <w:p>
      <w:pPr>
        <w:numPr>
          <w:ilvl w:val="0"/>
          <w:numId w:val="1006"/>
        </w:numPr>
        <w:pStyle w:val="Compact"/>
      </w:pPr>
      <w:r>
        <w:rPr>
          <w:bCs/>
          <w:b/>
        </w:rPr>
        <w:t xml:space="preserve">Months 19-30:</w:t>
      </w:r>
      <w:r>
        <w:t xml:space="preserve"> </w:t>
      </w:r>
      <w:r>
        <w:t xml:space="preserve">Pilot implementation, impact assessment, policy recommendations</w:t>
      </w:r>
    </w:p>
    <w:p>
      <w:pPr>
        <w:pStyle w:val="FirstParagraph"/>
      </w:pPr>
      <w:r>
        <w:t xml:space="preserve">Budget requirements include researcher stipends (€250K), school partnership incentives (€50K), and cultural adaptation resources (e.g., translation services for immigrant families). Partnerships with Milan’s City Council Education Department and the University of Milan’s Psychology Faculty ensure institutional buy-in.</w:t>
      </w:r>
    </w:p>
    <w:bookmarkEnd w:id="29"/>
    <w:bookmarkStart w:id="30" w:name="conclusion"/>
    <w:p>
      <w:pPr>
        <w:pStyle w:val="Heading2"/>
      </w:pPr>
      <w:r>
        <w:t xml:space="preserve">8. Conclusion</w:t>
      </w:r>
    </w:p>
    <w:p>
      <w:pPr>
        <w:pStyle w:val="FirstParagraph"/>
      </w:pPr>
      <w:r>
        <w:t xml:space="preserve">The integration of School Counselors in Italy Milan is not merely an educational enhancement—it is a societal necessity. With adolescents facing unprecedented pressures in a rapidly diversifying urban environment, this research offers the first evidence-based pathway to embed holistic student support within Italy’s educational DNA. By grounding our model in Milan’s cultural realities and legal framework, we move beyond imported Western templates toward an authentic Italian solution for student well-being. This proposal represents a pivotal step toward fulfilling Italy’s constitutional promise of education that nurtures the whole child—not just their academic potential but their emotional resilience and social belonging in Milan's vibrant, complex community.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Services in Milan, Italy</dc:title>
  <dc:creator/>
  <dc:language>en</dc:language>
  <cp:keywords/>
  <dcterms:created xsi:type="dcterms:W3CDTF">2026-07-23T16:30:09Z</dcterms:created>
  <dcterms:modified xsi:type="dcterms:W3CDTF">2026-07-23T16:30:09Z</dcterms:modified>
</cp:coreProperties>
</file>

<file path=docProps/custom.xml><?xml version="1.0" encoding="utf-8"?>
<Properties xmlns="http://schemas.openxmlformats.org/officeDocument/2006/custom-properties" xmlns:vt="http://schemas.openxmlformats.org/officeDocument/2006/docPropsVTypes"/>
</file>