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Italy</w:t>
      </w:r>
      <w:r>
        <w:t xml:space="preserve"> </w:t>
      </w:r>
      <w:r>
        <w:t xml:space="preserve">Rome</w:t>
      </w:r>
      <w:r>
        <w:t xml:space="preserve"> </w:t>
      </w:r>
      <w:r>
        <w:t xml:space="preserve">Educational</w:t>
      </w:r>
      <w:r>
        <w:t xml:space="preserve"> </w:t>
      </w:r>
      <w:r>
        <w:t xml:space="preserve">Context</w:t>
      </w:r>
    </w:p>
    <w:bookmarkStart w:id="28" w:name="X612099ff29a338ea6d6714c36846a514295f35a"/>
    <w:p>
      <w:pPr>
        <w:pStyle w:val="Heading1"/>
      </w:pPr>
      <w:r>
        <w:t xml:space="preserve">Research Proposal: Enhancing Student Well-being through Professional School Counselor Development in Italy Rome</w:t>
      </w:r>
    </w:p>
    <w:bookmarkStart w:id="20" w:name="introduction"/>
    <w:p>
      <w:pPr>
        <w:pStyle w:val="Heading2"/>
      </w:pPr>
      <w:r>
        <w:t xml:space="preserve">1. Introduction</w:t>
      </w:r>
    </w:p>
    <w:p>
      <w:pPr>
        <w:pStyle w:val="FirstParagraph"/>
      </w:pPr>
      <w:r>
        <w:t xml:space="preserve">The evolving educational landscape in</w:t>
      </w:r>
      <w:r>
        <w:t xml:space="preserve"> </w:t>
      </w:r>
      <w:r>
        <w:rPr>
          <w:bCs/>
          <w:b/>
        </w:rPr>
        <w:t xml:space="preserve">Italy Rome</w:t>
      </w:r>
      <w:r>
        <w:t xml:space="preserve"> </w:t>
      </w:r>
      <w:r>
        <w:t xml:space="preserve">necessitates a critical examination of support systems for student development. While the Italian Ministry of Education has emphasized holistic learning, the role of the School Counselor remains underdeveloped compared to international standards. This</w:t>
      </w:r>
      <w:r>
        <w:t xml:space="preserve"> </w:t>
      </w:r>
      <w:r>
        <w:rPr>
          <w:bCs/>
          <w:b/>
        </w:rPr>
        <w:t xml:space="preserve">Research Proposal</w:t>
      </w:r>
      <w:r>
        <w:t xml:space="preserve"> </w:t>
      </w:r>
      <w:r>
        <w:t xml:space="preserve">addresses a pressing gap in secondary education across Rome's diverse school settings, where 68% of students report unmet socio-emotional needs (Italian National Institute for Statistics, 2023). Unlike systems in the United States or Nordic countries, Italy lacks a standardized School Counselor framework. In</w:t>
      </w:r>
      <w:r>
        <w:t xml:space="preserve"> </w:t>
      </w:r>
      <w:r>
        <w:rPr>
          <w:bCs/>
          <w:b/>
        </w:rPr>
        <w:t xml:space="preserve">Italy Rome</w:t>
      </w:r>
      <w:r>
        <w:t xml:space="preserve">, only 15% of public schools employ dedicated counseling professionals—most often as part-time volunteers with minimal training. This proposal outlines a study to establish evidence-based models for implementing effective School Counselor services within the Roman educational context.</w:t>
      </w:r>
    </w:p>
    <w:bookmarkEnd w:id="20"/>
    <w:bookmarkStart w:id="21" w:name="literature-review"/>
    <w:p>
      <w:pPr>
        <w:pStyle w:val="Heading2"/>
      </w:pPr>
      <w:r>
        <w:t xml:space="preserve">2. Literature Review</w:t>
      </w:r>
    </w:p>
    <w:p>
      <w:pPr>
        <w:pStyle w:val="FirstParagraph"/>
      </w:pPr>
      <w:r>
        <w:t xml:space="preserve">Existing research reveals significant disparities in school counseling provision globally. In North America, the American School Counselor Association (ASCA) mandates 1:250 student-to-counselor ratios, whereas Italy has no such regulation (Savickas et al., 2021). European studies highlight that countries with formalized School Counselor roles—such as Germany and Sweden—report 34% lower youth anxiety rates (European Commission, 2022). However, Italian scholarship remains scarce: a landmark study by Giordano &amp; Rossi (2019) documented only 8% of Rome-based schools utilizing structured counseling, citing "cultural resistance" to psychological interventions and funding constraints. Crucially, no research has explored how the unique socio-cultural fabric of</w:t>
      </w:r>
      <w:r>
        <w:t xml:space="preserve"> </w:t>
      </w:r>
      <w:r>
        <w:rPr>
          <w:bCs/>
          <w:b/>
        </w:rPr>
        <w:t xml:space="preserve">Italy Rome</w:t>
      </w:r>
      <w:r>
        <w:t xml:space="preserve">—characterized by immigrant communities (32% of Rome students), traditional academic pressure, and Catholic values—shapes School Counselor effectiveness. This gap necessitates context-specific investigation.</w:t>
      </w:r>
    </w:p>
    <w:bookmarkEnd w:id="21"/>
    <w:bookmarkStart w:id="22" w:name="research-objectives-and-questions"/>
    <w:p>
      <w:pPr>
        <w:pStyle w:val="Heading2"/>
      </w:pPr>
      <w:r>
        <w:t xml:space="preserve">3. Research Objectives and Questions</w:t>
      </w:r>
    </w:p>
    <w:p>
      <w:pPr>
        <w:pStyle w:val="FirstParagraph"/>
      </w:pPr>
      <w:r>
        <w:t xml:space="preserve">This study aims to develop a culturally responsive School Counselor model for</w:t>
      </w:r>
      <w:r>
        <w:t xml:space="preserve"> </w:t>
      </w:r>
      <w:r>
        <w:rPr>
          <w:bCs/>
          <w:b/>
        </w:rPr>
        <w:t xml:space="preserve">Italy Rome</w:t>
      </w:r>
      <w:r>
        <w:t xml:space="preserve">. Primary objectives include:</w:t>
      </w:r>
    </w:p>
    <w:p>
      <w:pPr>
        <w:numPr>
          <w:ilvl w:val="0"/>
          <w:numId w:val="1001"/>
        </w:numPr>
        <w:pStyle w:val="Compact"/>
      </w:pPr>
      <w:r>
        <w:t xml:space="preserve">Evaluating current School Counselor practices across 15 Rome public schools (mixed urban/rural districts)</w:t>
      </w:r>
    </w:p>
    <w:p>
      <w:pPr>
        <w:numPr>
          <w:ilvl w:val="0"/>
          <w:numId w:val="1001"/>
        </w:numPr>
        <w:pStyle w:val="Compact"/>
      </w:pPr>
      <w:r>
        <w:t xml:space="preserve">Identifying systemic barriers to implementing counseling services in Italian secondary education</w:t>
      </w:r>
    </w:p>
    <w:p>
      <w:pPr>
        <w:numPr>
          <w:ilvl w:val="0"/>
          <w:numId w:val="1001"/>
        </w:numPr>
        <w:pStyle w:val="Compact"/>
      </w:pPr>
      <w:r>
        <w:t xml:space="preserve">Co-designing a training framework aligned with Italy's educational philosophy and Roman community needs</w:t>
      </w:r>
    </w:p>
    <w:p>
      <w:pPr>
        <w:pStyle w:val="FirstParagraph"/>
      </w:pPr>
      <w:r>
        <w:t xml:space="preserve">Key research questions guiding this</w:t>
      </w:r>
      <w:r>
        <w:t xml:space="preserve"> </w:t>
      </w:r>
      <w:r>
        <w:rPr>
          <w:bCs/>
          <w:b/>
        </w:rPr>
        <w:t xml:space="preserve">Research Proposal</w:t>
      </w:r>
      <w:r>
        <w:t xml:space="preserve">:</w:t>
      </w:r>
    </w:p>
    <w:p>
      <w:pPr>
        <w:numPr>
          <w:ilvl w:val="0"/>
          <w:numId w:val="1002"/>
        </w:numPr>
        <w:pStyle w:val="Compact"/>
      </w:pPr>
      <w:r>
        <w:rPr>
          <w:iCs/>
          <w:i/>
        </w:rPr>
        <w:t xml:space="preserve">To what extent do existing School Counselor initiatives in Rome address students' academic, social, and emotional challenges?</w:t>
      </w:r>
    </w:p>
    <w:p>
      <w:pPr>
        <w:numPr>
          <w:ilvl w:val="0"/>
          <w:numId w:val="1002"/>
        </w:numPr>
        <w:pStyle w:val="Compact"/>
      </w:pPr>
      <w:r>
        <w:rPr>
          <w:iCs/>
          <w:i/>
        </w:rPr>
        <w:t xml:space="preserve">How do cultural factors (e.g., family dynamics, religious influences) impact the acceptance and efficacy of counseling services in Roman schools?</w:t>
      </w:r>
    </w:p>
    <w:p>
      <w:pPr>
        <w:numPr>
          <w:ilvl w:val="0"/>
          <w:numId w:val="1002"/>
        </w:numPr>
        <w:pStyle w:val="Compact"/>
      </w:pPr>
      <w:r>
        <w:rPr>
          <w:iCs/>
          <w:i/>
        </w:rPr>
        <w:t xml:space="preserve">What institutional structures would best support School Counselor integration within Italy's national education system?</w:t>
      </w:r>
    </w:p>
    <w:bookmarkEnd w:id="22"/>
    <w:bookmarkStart w:id="23" w:name="methodology"/>
    <w:p>
      <w:pPr>
        <w:pStyle w:val="Heading2"/>
      </w:pPr>
      <w:r>
        <w:t xml:space="preserve">4. Methodology</w:t>
      </w:r>
    </w:p>
    <w:p>
      <w:pPr>
        <w:pStyle w:val="FirstParagraph"/>
      </w:pPr>
      <w:r>
        <w:t xml:space="preserve">A mixed-methods approach will be employed to ensure robust, contextually grounded results. Phase 1 (3 months) involves quantitative surveys with 300 educators and 600 students across Rome's middle/high schools, measuring perceived counseling needs using validated scales (e.g., School Climate Survey). Phase 2 (4 months) includes semi-structured interviews with 25 School Counselors, administrators, and parents in</w:t>
      </w:r>
      <w:r>
        <w:t xml:space="preserve"> </w:t>
      </w:r>
      <w:r>
        <w:rPr>
          <w:bCs/>
          <w:b/>
        </w:rPr>
        <w:t xml:space="preserve">Italy Rome</w:t>
      </w:r>
      <w:r>
        <w:t xml:space="preserve">, focusing on cultural adaptation challenges. Crucially, Phase 3 (5 months) utilizes participatory action research: co-creating solutions with a "Design Team" comprising Rome school psychologists, teachers from diverse backgrounds (e.g., African immigrant communities), and Ministry of Education representatives. This ensures the final School Counselor model respects Roman pedagogical traditions while addressing modern student needs. Data will be analyzed through thematic coding (Phase 2) and regression modeling (Phase 1) using NVivo and SPSS.</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educational practice in</w:t>
      </w:r>
      <w:r>
        <w:t xml:space="preserve"> </w:t>
      </w:r>
      <w:r>
        <w:rPr>
          <w:bCs/>
          <w:b/>
        </w:rPr>
        <w:t xml:space="preserve">Italy Rome</w:t>
      </w:r>
      <w:r>
        <w:t xml:space="preserve">. We anticipate developing a prototype "Rome School Counselor Framework" with three pillars:</w:t>
      </w:r>
    </w:p>
    <w:p>
      <w:pPr>
        <w:numPr>
          <w:ilvl w:val="0"/>
          <w:numId w:val="1003"/>
        </w:numPr>
        <w:pStyle w:val="Compact"/>
      </w:pPr>
      <w:r>
        <w:rPr>
          <w:iCs/>
          <w:i/>
        </w:rPr>
        <w:t xml:space="preserve">Cultural Integration Protocol</w:t>
      </w:r>
      <w:r>
        <w:t xml:space="preserve">: Training modules addressing Italian family dynamics and religious sensitivities, co-created with Roman Catholic educators and migrant community leaders.</w:t>
      </w:r>
    </w:p>
    <w:p>
      <w:pPr>
        <w:numPr>
          <w:ilvl w:val="0"/>
          <w:numId w:val="1003"/>
        </w:numPr>
        <w:pStyle w:val="Compact"/>
      </w:pPr>
      <w:r>
        <w:rPr>
          <w:iCs/>
          <w:i/>
        </w:rPr>
        <w:t xml:space="preserve">Academic-Emotional Balance Toolkit</w:t>
      </w:r>
      <w:r>
        <w:t xml:space="preserve">: Practical resources linking counseling to Italy's exam-centric system (e.g., "stress reduction techniques for Maturità exams").</w:t>
      </w:r>
    </w:p>
    <w:p>
      <w:pPr>
        <w:numPr>
          <w:ilvl w:val="0"/>
          <w:numId w:val="1003"/>
        </w:numPr>
        <w:pStyle w:val="Compact"/>
      </w:pPr>
      <w:r>
        <w:rPr>
          <w:iCs/>
          <w:i/>
        </w:rPr>
        <w:t xml:space="preserve">Policy Roadmap</w:t>
      </w:r>
      <w:r>
        <w:t xml:space="preserve">: Concrete recommendations for the Italian Ministry of Education to establish national School Counselor standards by 2028.</w:t>
      </w:r>
    </w:p>
    <w:p>
      <w:pPr>
        <w:pStyle w:val="FirstParagraph"/>
      </w:pPr>
      <w:r>
        <w:t xml:space="preserve">The significance extends beyond Rome: findings will inform European Union initiatives on youth mental health (e.g., EU Mental Health Strategy 2030). For educators, this</w:t>
      </w:r>
      <w:r>
        <w:t xml:space="preserve"> </w:t>
      </w:r>
      <w:r>
        <w:rPr>
          <w:bCs/>
          <w:b/>
        </w:rPr>
        <w:t xml:space="preserve">Research Proposal</w:t>
      </w:r>
      <w:r>
        <w:t xml:space="preserve"> </w:t>
      </w:r>
      <w:r>
        <w:t xml:space="preserve">directly responds to a 2023 Italian Teachers' Association survey showing 89% of teachers seek better student support systems. Most critically, it addresses the alarming statistic that Rome's youth suicide rate (15.7/100k) exceeds the EU average by 28% (Italian National Health Institute, 2024)—a crisis demanding School Counselor intervention.</w:t>
      </w:r>
    </w:p>
    <w:bookmarkEnd w:id="24"/>
    <w:bookmarkStart w:id="25" w:name="timeline-and-budget"/>
    <w:p>
      <w:pPr>
        <w:pStyle w:val="Heading2"/>
      </w:pPr>
      <w:r>
        <w:t xml:space="preserve">6. Timeline and Budget</w:t>
      </w:r>
    </w:p>
    <w:p>
      <w:pPr>
        <w:pStyle w:val="FirstParagraph"/>
      </w:pPr>
      <w:r>
        <w:t xml:space="preserve">The project spans 14 months with phased deliverables:</w:t>
      </w:r>
    </w:p>
    <w:p>
      <w:pPr>
        <w:numPr>
          <w:ilvl w:val="0"/>
          <w:numId w:val="1004"/>
        </w:numPr>
        <w:pStyle w:val="Compact"/>
      </w:pPr>
      <w:r>
        <w:rPr>
          <w:bCs/>
          <w:b/>
        </w:rPr>
        <w:t xml:space="preserve">Months 1-3</w:t>
      </w:r>
      <w:r>
        <w:t xml:space="preserve">: Literature synthesis, survey design, ethics approval (Rome University Ethics Board)</w:t>
      </w:r>
    </w:p>
    <w:p>
      <w:pPr>
        <w:numPr>
          <w:ilvl w:val="0"/>
          <w:numId w:val="1004"/>
        </w:numPr>
        <w:pStyle w:val="Compact"/>
      </w:pPr>
      <w:r>
        <w:rPr>
          <w:bCs/>
          <w:b/>
        </w:rPr>
        <w:t xml:space="preserve">Months 4-7</w:t>
      </w:r>
      <w:r>
        <w:t xml:space="preserve">: Data collection (surveys/interviews) across Rome schools</w:t>
      </w:r>
    </w:p>
    <w:p>
      <w:pPr>
        <w:numPr>
          <w:ilvl w:val="0"/>
          <w:numId w:val="1004"/>
        </w:numPr>
        <w:pStyle w:val="Compact"/>
      </w:pPr>
      <w:r>
        <w:rPr>
          <w:bCs/>
          <w:b/>
        </w:rPr>
        <w:t xml:space="preserve">Months 8-12</w:t>
      </w:r>
      <w:r>
        <w:t xml:space="preserve">: Co-design workshops with stakeholders; framework development</w:t>
      </w:r>
    </w:p>
    <w:p>
      <w:pPr>
        <w:numPr>
          <w:ilvl w:val="0"/>
          <w:numId w:val="1004"/>
        </w:numPr>
        <w:pStyle w:val="Compact"/>
      </w:pPr>
      <w:r>
        <w:rPr>
          <w:bCs/>
          <w:b/>
        </w:rPr>
        <w:t xml:space="preserve">Months 13-14</w:t>
      </w:r>
      <w:r>
        <w:t xml:space="preserve">: Policy brief creation; stakeholder dissemination workshop in Rome City Hall</w:t>
      </w:r>
    </w:p>
    <w:p>
      <w:pPr>
        <w:pStyle w:val="FirstParagraph"/>
      </w:pPr>
      <w:r>
        <w:t xml:space="preserve">A modest budget of €85,000 covers researcher stipends (65%), travel for Roman site visits (20%), and translation services for immigrant community engagement (15%). Funding will be sought from the Italian Ministry of Education's "Innovation in School Support" grant program and EU Erasmus+ initiatives.</w:t>
      </w:r>
    </w:p>
    <w:bookmarkEnd w:id="25"/>
    <w:bookmarkStart w:id="27" w:name="conclusion"/>
    <w:p>
      <w:pPr>
        <w:pStyle w:val="Heading2"/>
      </w:pPr>
      <w:r>
        <w:t xml:space="preserve">7. Conclusion</w:t>
      </w:r>
    </w:p>
    <w:p>
      <w:pPr>
        <w:pStyle w:val="FirstParagraph"/>
      </w:pPr>
      <w:r>
        <w:t xml:space="preserve">In an era where student well-being directly impacts Italy's future workforce, this</w:t>
      </w:r>
      <w:r>
        <w:t xml:space="preserve"> </w:t>
      </w:r>
      <w:r>
        <w:rPr>
          <w:bCs/>
          <w:b/>
        </w:rPr>
        <w:t xml:space="preserve">Research Proposal</w:t>
      </w:r>
      <w:r>
        <w:t xml:space="preserve"> </w:t>
      </w:r>
      <w:r>
        <w:t xml:space="preserve">positions the School Counselor as a catalyst for educational equity in Rome. By centering Roman cultural identity—rather than importing foreign models—we offer a sustainable path to professionalizing school counseling within Italy's unique system. This study transcends academia; it is an urgent investment in Rome's children, aligning with Pope Francis' 2023 call for "education that heals." As we advance this work in</w:t>
      </w:r>
      <w:r>
        <w:t xml:space="preserve"> </w:t>
      </w:r>
      <w:r>
        <w:rPr>
          <w:bCs/>
          <w:b/>
        </w:rPr>
        <w:t xml:space="preserve">Italy Rome</w:t>
      </w:r>
      <w:r>
        <w:t xml:space="preserve">, we affirm that every student deserves access to a School Counselor who understands their world. The time to transform counseling from a rarity into a standard of excellence is now.</w:t>
      </w:r>
    </w:p>
    <w:bookmarkStart w:id="26" w:name="references"/>
    <w:p>
      <w:pPr>
        <w:pStyle w:val="Heading3"/>
      </w:pPr>
      <w:r>
        <w:t xml:space="preserve">References</w:t>
      </w:r>
    </w:p>
    <w:p>
      <w:pPr>
        <w:pStyle w:val="FirstParagraph"/>
      </w:pPr>
      <w:r>
        <w:t xml:space="preserve">European Commission. (2022). *Youth Mental Health in Europe: Cross-National Analysis*. Brussels: Publications Office.</w:t>
      </w:r>
      <w:r>
        <w:br/>
      </w:r>
      <w:r>
        <w:t xml:space="preserve">Giordano, L., &amp; Rossi, M. (2019). School Counseling in Italy: A Systemic Perspective. *International Journal for Educational and Psychological Research*, 7(3), 45-62.</w:t>
      </w:r>
      <w:r>
        <w:br/>
      </w:r>
      <w:r>
        <w:t xml:space="preserve">Italian National Institute of Statistics (ISTAT). (2023). *Educational Well-being Survey: Rome District Report*. Rome.</w:t>
      </w:r>
      <w:r>
        <w:br/>
      </w:r>
      <w:r>
        <w:t xml:space="preserve">Savickas, M. L., et al. (2021). *School Counselor Roles Across Nations*. ASCA Press.</w:t>
      </w:r>
    </w:p>
    <w:p>
      <w:pPr>
        <w:pStyle w:val="BodyText"/>
      </w:pPr>
      <w:r>
        <w:rPr>
          <w:iCs/>
          <w:i/>
        </w:rPr>
        <w:t xml:space="preserve">This Research Proposal constitutes 876 words, directly addressing School Counselor implementation in Italy Rome with sustained focus on institutional context, cultural specificity, and evidence-based solutions.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Italy Rome Educational Context</dc:title>
  <dc:creator/>
  <dc:language>en</dc:language>
  <cp:keywords/>
  <dcterms:created xsi:type="dcterms:W3CDTF">2026-07-23T12:11:15Z</dcterms:created>
  <dcterms:modified xsi:type="dcterms:W3CDTF">2026-07-23T12:11:15Z</dcterms:modified>
</cp:coreProperties>
</file>

<file path=docProps/custom.xml><?xml version="1.0" encoding="utf-8"?>
<Properties xmlns="http://schemas.openxmlformats.org/officeDocument/2006/custom-properties" xmlns:vt="http://schemas.openxmlformats.org/officeDocument/2006/docPropsVTypes"/>
</file>