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Manila,</w:t>
      </w:r>
      <w:r>
        <w:t xml:space="preserve"> </w:t>
      </w:r>
      <w:r>
        <w:t xml:space="preserve">Philippines</w:t>
      </w:r>
    </w:p>
    <w:bookmarkStart w:id="29" w:name="X00e8509613a5936833e8f19a8f5cc2c4a85d998"/>
    <w:p>
      <w:pPr>
        <w:pStyle w:val="Heading1"/>
      </w:pPr>
      <w:r>
        <w:t xml:space="preserve">Research Proposal: Optimizing the Role of School Counselors in Addressing Mental Health and Academic Challenges within Manila's Public Schools, Philippines</w:t>
      </w:r>
    </w:p>
    <w:bookmarkStart w:id="20" w:name="i.-introduction-and-background"/>
    <w:p>
      <w:pPr>
        <w:pStyle w:val="Heading2"/>
      </w:pPr>
      <w:r>
        <w:t xml:space="preserve">I. Introduction and Background</w:t>
      </w:r>
    </w:p>
    <w:p>
      <w:pPr>
        <w:pStyle w:val="FirstParagraph"/>
      </w:pPr>
      <w:r>
        <w:t xml:space="preserve">The rapidly evolving educational landscape in the Philippines, particularly in densely populated urban centers like Manila, presents unprecedented challenges for students' holistic development. As the Department of Education (DepEd) emphasizes "Whole Child Development" through its K-12 program, the role of the</w:t>
      </w:r>
      <w:r>
        <w:t xml:space="preserve"> </w:t>
      </w:r>
      <w:r>
        <w:rPr>
          <w:bCs/>
          <w:b/>
        </w:rPr>
        <w:t xml:space="preserve">school counselor</w:t>
      </w:r>
      <w:r>
        <w:t xml:space="preserve"> </w:t>
      </w:r>
      <w:r>
        <w:t xml:space="preserve">has become critically important yet under-resourced. In Manila—where over 50% of Philippine public schools are located in urban settings with high student-to-counselor ratios (averaging 1:2,000 compared to the recommended 1:250)—students face escalating pressures from academic competition, socioeconomic disparities, and rising mental health concerns. This</w:t>
      </w:r>
      <w:r>
        <w:t xml:space="preserve"> </w:t>
      </w:r>
      <w:r>
        <w:rPr>
          <w:bCs/>
          <w:b/>
        </w:rPr>
        <w:t xml:space="preserve">Research Proposal</w:t>
      </w:r>
      <w:r>
        <w:t xml:space="preserve"> </w:t>
      </w:r>
      <w:r>
        <w:t xml:space="preserve">addresses a systemic gap: the current capacity of</w:t>
      </w:r>
      <w:r>
        <w:t xml:space="preserve"> </w:t>
      </w:r>
      <w:r>
        <w:rPr>
          <w:bCs/>
          <w:b/>
        </w:rPr>
        <w:t xml:space="preserve">School Counselor</w:t>
      </w:r>
      <w:r>
        <w:t xml:space="preserve">s in</w:t>
      </w:r>
      <w:r>
        <w:t xml:space="preserve"> </w:t>
      </w:r>
      <w:r>
        <w:rPr>
          <w:bCs/>
          <w:b/>
        </w:rPr>
        <w:t xml:space="preserve">Philippines Manila</w:t>
      </w:r>
      <w:r>
        <w:t xml:space="preserve"> </w:t>
      </w:r>
      <w:r>
        <w:t xml:space="preserve">to effectively support students amid these complex challenges. Without targeted intervention, the educational equity goals of DepEd remain unattainable for vulnerable student populations.</w:t>
      </w:r>
    </w:p>
    <w:bookmarkEnd w:id="20"/>
    <w:bookmarkStart w:id="21" w:name="ii.-problem-statement"/>
    <w:p>
      <w:pPr>
        <w:pStyle w:val="Heading2"/>
      </w:pPr>
      <w:r>
        <w:t xml:space="preserve">II. Problem Statement</w:t>
      </w:r>
    </w:p>
    <w:p>
      <w:pPr>
        <w:pStyle w:val="FirstParagraph"/>
      </w:pPr>
      <w:r>
        <w:t xml:space="preserve">A 2023 DepEd Manila survey revealed that 68% of public schools lack full-time counselors, with many roles filled by teachers without specialized training. Consequently, critical mental health issues (e.g., anxiety, depression) often go unaddressed until crises emerge. The absence of structured counseling systems correlates directly with alarming trends: Manila's Department of Health reported a 40% increase in student suicide attempts between 2020–2023, while chronic absenteeism exceeds national averages. This research identifies three urgent gaps: (1) insufficient counselor training aligned with Manila-specific stressors (e.g., urban poverty, gang involvement), (2) inadequate integration of counseling services into academic planning, and (3) minimal community partnership frameworks for sustained support. The</w:t>
      </w:r>
      <w:r>
        <w:t xml:space="preserve"> </w:t>
      </w:r>
      <w:r>
        <w:rPr>
          <w:bCs/>
          <w:b/>
        </w:rPr>
        <w:t xml:space="preserve">School Counselor</w:t>
      </w:r>
      <w:r>
        <w:t xml:space="preserve"> </w:t>
      </w:r>
      <w:r>
        <w:t xml:space="preserve">in</w:t>
      </w:r>
      <w:r>
        <w:t xml:space="preserve"> </w:t>
      </w:r>
      <w:r>
        <w:rPr>
          <w:bCs/>
          <w:b/>
        </w:rPr>
        <w:t xml:space="preserve">Philippines Manila</w:t>
      </w:r>
      <w:r>
        <w:t xml:space="preserve"> </w:t>
      </w:r>
      <w:r>
        <w:t xml:space="preserve">operates within a structural vacuum demanding evidence-based solutions.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scope, challenges, and resource constraints faced by School Counselors in Manila public schools through qualitative and quantitative analysis.</w:t>
      </w:r>
    </w:p>
    <w:p>
      <w:pPr>
        <w:numPr>
          <w:ilvl w:val="0"/>
          <w:numId w:val="1001"/>
        </w:numPr>
        <w:pStyle w:val="Compact"/>
      </w:pPr>
      <w:r>
        <w:t xml:space="preserve">To develop a culturally responsive counseling framework tailored to Manila's urban context, addressing academic stressors, family dynamics, and socioeconomic barriers.</w:t>
      </w:r>
    </w:p>
    <w:p>
      <w:pPr>
        <w:numPr>
          <w:ilvl w:val="0"/>
          <w:numId w:val="1001"/>
        </w:numPr>
        <w:pStyle w:val="Compact"/>
      </w:pPr>
      <w:r>
        <w:t xml:space="preserve">To evaluate the impact of integrating mental health first aid training for teachers and peer-counseling systems on early intervention rates.</w:t>
      </w:r>
    </w:p>
    <w:bookmarkEnd w:id="22"/>
    <w:bookmarkStart w:id="23" w:name="iv.-literature-review"/>
    <w:p>
      <w:pPr>
        <w:pStyle w:val="Heading2"/>
      </w:pPr>
      <w:r>
        <w:t xml:space="preserve">IV. Literature Review</w:t>
      </w:r>
    </w:p>
    <w:p>
      <w:pPr>
        <w:pStyle w:val="FirstParagraph"/>
      </w:pPr>
      <w:r>
        <w:t xml:space="preserve">Global research underscores that effective school counseling directly correlates with improved academic performance, reduced dropout rates, and enhanced social-emotional learning (SEL). However, studies in Southeast Asia reveal unique challenges: a 2021 study in Bangkok highlighted how "urban anonymity" increases student isolation—a phenomenon mirrored in Manila's high-density communities. Local Philippine literature (e.g., Tan &amp; Santos, 2022) notes that DepEd’s Counseling Services Guidelines remain largely theoretical, with implementation hindered by budget constraints and competing administrative priorities. Crucially, no existing research has examined the efficacy of localized counselor models in Manila’s specific socio-ecological environment—making this</w:t>
      </w:r>
      <w:r>
        <w:t xml:space="preserve"> </w:t>
      </w:r>
      <w:r>
        <w:rPr>
          <w:bCs/>
          <w:b/>
        </w:rPr>
        <w:t xml:space="preserve">Research Proposal</w:t>
      </w:r>
      <w:r>
        <w:t xml:space="preserve"> </w:t>
      </w:r>
      <w:r>
        <w:t xml:space="preserve">a pioneering effort to bridge theory and on-ground reality for the</w:t>
      </w:r>
      <w:r>
        <w:t xml:space="preserve"> </w:t>
      </w:r>
      <w:r>
        <w:rPr>
          <w:bCs/>
          <w:b/>
        </w:rPr>
        <w:t xml:space="preserve">School Counselor</w:t>
      </w:r>
      <w:r>
        <w:t xml:space="preserve"> </w:t>
      </w:r>
      <w:r>
        <w:t xml:space="preserve">role in the</w:t>
      </w:r>
      <w:r>
        <w:t xml:space="preserve"> </w:t>
      </w:r>
      <w:r>
        <w:rPr>
          <w:bCs/>
          <w:b/>
        </w:rPr>
        <w:t xml:space="preserve">Philippines Manila</w:t>
      </w:r>
    </w:p>
    <w:bookmarkEnd w:id="23"/>
    <w:bookmarkStart w:id="24" w:name="v.-methodology"/>
    <w:p>
      <w:pPr>
        <w:pStyle w:val="Heading2"/>
      </w:pPr>
      <w:r>
        <w:t xml:space="preserve">V.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 Assessment (Months 1–3)</w:t>
      </w:r>
      <w:r>
        <w:t xml:space="preserve"> </w:t>
      </w:r>
      <w:r>
        <w:t xml:space="preserve">– Administer structured surveys to all 3,200+ DepEd Manila public schools (n=450 sampled) measuring counselor workload, student needs data, and resource access. Utilize DepEd's existing Student Information System to correlate counseling gaps with absenteeism/academic performance metrics.</w:t>
      </w:r>
    </w:p>
    <w:p>
      <w:pPr>
        <w:numPr>
          <w:ilvl w:val="0"/>
          <w:numId w:val="1002"/>
        </w:numPr>
        <w:pStyle w:val="Compact"/>
      </w:pPr>
      <w:r>
        <w:rPr>
          <w:bCs/>
          <w:b/>
        </w:rPr>
        <w:t xml:space="preserve">Phase 2: Qualitative Deep Dive (Months 4–6)</w:t>
      </w:r>
      <w:r>
        <w:t xml:space="preserve"> </w:t>
      </w:r>
      <w:r>
        <w:t xml:space="preserve">– Conduct focus groups with 30 School Counselors and in-depth interviews with 60 students across diverse Manila districts (e.g., Tondo, Quezon City, Makati). Employ grounded theory to identify context-specific barriers and community strengths.</w:t>
      </w:r>
    </w:p>
    <w:p>
      <w:pPr>
        <w:numPr>
          <w:ilvl w:val="0"/>
          <w:numId w:val="1002"/>
        </w:numPr>
        <w:pStyle w:val="Compact"/>
      </w:pPr>
      <w:r>
        <w:rPr>
          <w:bCs/>
          <w:b/>
        </w:rPr>
        <w:t xml:space="preserve">Phase 3: Intervention Piloting &amp; Impact Analysis (Months 7–12)</w:t>
      </w:r>
      <w:r>
        <w:t xml:space="preserve"> </w:t>
      </w:r>
      <w:r>
        <w:t xml:space="preserve">– Implement a 6-month pilot in 20 schools using the developed framework: (a) counselor training modules addressing Manila's urban stressors, (b) teacher "mental health first responder" certification, and (c) community partnerships with NGOs like Bantay Bata. Measure outcomes via pre/post surveys and academic records.</w:t>
      </w:r>
    </w:p>
    <w:p>
      <w:pPr>
        <w:pStyle w:val="FirstParagraph"/>
      </w:pPr>
      <w:r>
        <w:t xml:space="preserve">Analysis will employ NVivo for qualitative data and SPSS for statistical correlations. Ethical approval will be secured from the University of the Philippines Manila IRB, with all participant data anonymized per DepEd Data Privacy Guidelines.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w:t>
      </w:r>
      <w:r>
        <w:t xml:space="preserve"> </w:t>
      </w:r>
      <w:r>
        <w:rPr>
          <w:bCs/>
          <w:b/>
        </w:rPr>
        <w:t xml:space="preserve">Philippines Manila</w:t>
      </w:r>
      <w:r>
        <w:t xml:space="preserve">:</w:t>
      </w:r>
    </w:p>
    <w:p>
      <w:pPr>
        <w:numPr>
          <w:ilvl w:val="0"/>
          <w:numId w:val="1003"/>
        </w:numPr>
        <w:pStyle w:val="Compact"/>
      </w:pPr>
      <w:r>
        <w:rPr>
          <w:bCs/>
          <w:b/>
        </w:rPr>
        <w:t xml:space="preserve">Policy Impact:</w:t>
      </w:r>
      <w:r>
        <w:t xml:space="preserve"> </w:t>
      </w:r>
      <w:r>
        <w:t xml:space="preserve">A scalable "Manila Urban School Counseling Model" for DepEd to revise its training curriculum, resource allocation, and performance metrics—potentially serving as a national blueprint.</w:t>
      </w:r>
    </w:p>
    <w:p>
      <w:pPr>
        <w:numPr>
          <w:ilvl w:val="0"/>
          <w:numId w:val="1003"/>
        </w:numPr>
        <w:pStyle w:val="Compact"/>
      </w:pPr>
      <w:r>
        <w:rPr>
          <w:bCs/>
          <w:b/>
        </w:rPr>
        <w:t xml:space="preserve">Practical Tool Development:</w:t>
      </w:r>
      <w:r>
        <w:t xml:space="preserve"> </w:t>
      </w:r>
      <w:r>
        <w:t xml:space="preserve">Evidence-based toolkit including crisis intervention protocols for Manila's high-risk contexts (e.g., disaster-prone areas like flood zones in Sampaloc), parent engagement strategies for informal settlements (barangays), and SEL lesson plans adapted to Filipino cultural values (e.g., "hiya" and "pakikisama").</w:t>
      </w:r>
    </w:p>
    <w:p>
      <w:pPr>
        <w:numPr>
          <w:ilvl w:val="0"/>
          <w:numId w:val="1003"/>
        </w:numPr>
        <w:pStyle w:val="Compact"/>
      </w:pPr>
      <w:r>
        <w:rPr>
          <w:bCs/>
          <w:b/>
        </w:rPr>
        <w:t xml:space="preserve">Strengthened Counselor Capacity:</w:t>
      </w:r>
      <w:r>
        <w:t xml:space="preserve"> </w:t>
      </w:r>
      <w:r>
        <w:t xml:space="preserve">By training School Counselors to navigate Manila's unique challenges, this project directly addresses the 72% of counselors who report feeling "unprepared for urban youth crises" (DepEd Manila, 2023).</w:t>
      </w:r>
    </w:p>
    <w:p>
      <w:pPr>
        <w:pStyle w:val="FirstParagraph"/>
      </w:pPr>
      <w:r>
        <w:t xml:space="preserve">The significance extends beyond academics: A functional</w:t>
      </w:r>
      <w:r>
        <w:t xml:space="preserve"> </w:t>
      </w:r>
      <w:r>
        <w:rPr>
          <w:bCs/>
          <w:b/>
        </w:rPr>
        <w:t xml:space="preserve">School Counselor</w:t>
      </w:r>
      <w:r>
        <w:t xml:space="preserve"> </w:t>
      </w:r>
      <w:r>
        <w:t xml:space="preserve">system in Manila could reduce long-term societal costs—each counseling session averted an average of ₱5,000 in emergency mental health interventions (World Bank, 2022). More profoundly, it affirms the dignity of every student by embedding support into the heart of education.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Ethic approval, partner school MOUs, survey design</w:t>
      </w:r>
    </w:p>
    <w:p>
      <w:pPr>
        <w:pStyle w:val="BodyText"/>
      </w:pPr>
      <w:r>
        <w:t xml:space="preserve">Data Collection (Quantitative)</w:t>
      </w:r>
    </w:p>
    <w:p>
      <w:pPr>
        <w:pStyle w:val="BodyText"/>
      </w:pPr>
      <w:r>
        <w:t xml:space="preserve">3–4</w:t>
      </w:r>
    </w:p>
    <w:p>
      <w:pPr>
        <w:pStyle w:val="BodyText"/>
      </w:pPr>
      <w:r>
        <w:t xml:space="preserve">Survey dataset; preliminary resource gap analysis</w:t>
      </w:r>
    </w:p>
    <w:p>
      <w:pPr>
        <w:pStyle w:val="BodyText"/>
      </w:pPr>
      <w:r>
        <w:t xml:space="preserve">Data Collection (Qualitative)</w:t>
      </w:r>
    </w:p>
    <w:p>
      <w:pPr>
        <w:pStyle w:val="BodyText"/>
      </w:pPr>
      <w:r>
        <w:t xml:space="preserve">5–6</w:t>
      </w:r>
    </w:p>
    <w:p>
      <w:pPr>
        <w:pStyle w:val="BodyText"/>
      </w:pPr>
      <w:r>
        <w:rPr>
          <w:iCs/>
          <w:i/>
        </w:rPr>
        <w:t xml:space="preserve">(Continued: Phase 3 implementation through Month 12; final report submission by Month 13)</w:t>
      </w:r>
    </w:p>
    <w:bookmarkEnd w:id="26"/>
    <w:bookmarkStart w:id="27" w:name="viii.-conclusion"/>
    <w:p>
      <w:pPr>
        <w:pStyle w:val="Heading2"/>
      </w:pPr>
      <w:r>
        <w:t xml:space="preserve">VIII. Conclusion</w:t>
      </w:r>
    </w:p>
    <w:p>
      <w:pPr>
        <w:pStyle w:val="FirstParagraph"/>
      </w:pPr>
      <w:r>
        <w:t xml:space="preserve">As Manila accelerates its urbanization and educational reforms, the role of the School Counselor cannot remain peripheral. This</w:t>
      </w:r>
      <w:r>
        <w:t xml:space="preserve"> </w:t>
      </w:r>
      <w:r>
        <w:rPr>
          <w:bCs/>
          <w:b/>
        </w:rPr>
        <w:t xml:space="preserve">Research Proposal</w:t>
      </w:r>
      <w:r>
        <w:t xml:space="preserve"> </w:t>
      </w:r>
      <w:r>
        <w:t xml:space="preserve">positions counseling as a strategic investment—not an ancillary service—in building resilient students and equitable schools across the</w:t>
      </w:r>
      <w:r>
        <w:t xml:space="preserve"> </w:t>
      </w:r>
      <w:r>
        <w:rPr>
          <w:bCs/>
          <w:b/>
        </w:rPr>
        <w:t xml:space="preserve">Philippines Manila</w:t>
      </w:r>
      <w:r>
        <w:t xml:space="preserve">. By centering local realities, this study will generate actionable evidence to empower School Counselors with tools tailored for Manila’s streets, schools, and student lives. The outcomes will resonate far beyond the classroom: they promise a generation where every child in Manila’s classrooms receives not just academic instruction—but the support to thrive.</w:t>
      </w:r>
    </w:p>
    <w:bookmarkEnd w:id="27"/>
    <w:bookmarkStart w:id="28" w:name="references-selected"/>
    <w:p>
      <w:pPr>
        <w:pStyle w:val="Heading2"/>
      </w:pPr>
      <w:r>
        <w:t xml:space="preserve">References (Selected)</w:t>
      </w:r>
    </w:p>
    <w:p>
      <w:pPr>
        <w:numPr>
          <w:ilvl w:val="0"/>
          <w:numId w:val="1004"/>
        </w:numPr>
        <w:pStyle w:val="Compact"/>
      </w:pPr>
      <w:r>
        <w:t xml:space="preserve">Department of Education (DepEd). (2023). *Manila Public School Counseling Services Assessment Report*. Quezon City: DepEd Central Office.</w:t>
      </w:r>
    </w:p>
    <w:p>
      <w:pPr>
        <w:numPr>
          <w:ilvl w:val="0"/>
          <w:numId w:val="1004"/>
        </w:numPr>
        <w:pStyle w:val="Compact"/>
      </w:pPr>
      <w:r>
        <w:t xml:space="preserve">Tan, M. C., &amp; Santos, R. B. (2022). Urban Youth Mental Health in the Philippines: Gaps in School-Based Support Systems. *Philippine Journal of Psychology*, 55(1), 44–61.</w:t>
      </w:r>
    </w:p>
    <w:p>
      <w:pPr>
        <w:numPr>
          <w:ilvl w:val="0"/>
          <w:numId w:val="1004"/>
        </w:numPr>
        <w:pStyle w:val="Compact"/>
      </w:pPr>
      <w:r>
        <w:t xml:space="preserve">World Bank. (2022). *Cost-Benefit Analysis of Early Intervention in Adolescent Mental Health*. Manila: East Asia and Pacific Region.</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Manila, Philippines</dc:title>
  <dc:creator/>
  <dc:language>en</dc:language>
  <cp:keywords/>
  <dcterms:created xsi:type="dcterms:W3CDTF">2026-07-23T04:03:52Z</dcterms:created>
  <dcterms:modified xsi:type="dcterms:W3CDTF">2026-07-23T04:03:52Z</dcterms:modified>
</cp:coreProperties>
</file>

<file path=docProps/custom.xml><?xml version="1.0" encoding="utf-8"?>
<Properties xmlns="http://schemas.openxmlformats.org/officeDocument/2006/custom-properties" xmlns:vt="http://schemas.openxmlformats.org/officeDocument/2006/docPropsVTypes"/>
</file>