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Qatar</w:t>
      </w:r>
      <w:r>
        <w:t xml:space="preserve"> </w:t>
      </w:r>
      <w:r>
        <w:t xml:space="preserve">Doha</w:t>
      </w:r>
    </w:p>
    <w:bookmarkStart w:id="26" w:name="X14e831da51e5f5b2e06392356c422c2e4fce927"/>
    <w:p>
      <w:pPr>
        <w:pStyle w:val="Heading1"/>
      </w:pPr>
      <w:r>
        <w:t xml:space="preserve">Research Proposal: Advancing the Role of the School Counselor within Qatar Doha's Educational Ecosystem</w:t>
      </w:r>
    </w:p>
    <w:p>
      <w:pPr>
        <w:pStyle w:val="FirstParagraph"/>
      </w:pPr>
      <w:r>
        <w:rPr>
          <w:bCs/>
          <w:b/>
        </w:rPr>
        <w:t xml:space="preserve">Abstract:</w:t>
      </w:r>
      <w:r>
        <w:t xml:space="preserve"> </w:t>
      </w:r>
      <w:r>
        <w:t xml:space="preserve">This Research Proposal outlines a critical investigation into the current state, challenges, and potential for growth of the</w:t>
      </w:r>
      <w:r>
        <w:t xml:space="preserve"> </w:t>
      </w:r>
      <w:r>
        <w:rPr>
          <w:iCs/>
          <w:i/>
        </w:rPr>
        <w:t xml:space="preserve">School Counselor</w:t>
      </w:r>
      <w:r>
        <w:t xml:space="preserve"> </w:t>
      </w:r>
      <w:r>
        <w:t xml:space="preserve">profession within schools across</w:t>
      </w:r>
      <w:r>
        <w:t xml:space="preserve"> </w:t>
      </w:r>
      <w:r>
        <w:rPr>
          <w:bCs/>
          <w:b/>
        </w:rPr>
        <w:t xml:space="preserve">Qatar Doha</w:t>
      </w:r>
      <w:r>
        <w:t xml:space="preserve">. As Qatar continues its ambitious national development trajectory under Vision 2030, prioritizing human capital development and well-being, the role of the School Counselor has become increasingly vital. However, significant gaps exist in understanding how effectively counselors operate within Qatar's unique socio-cultural and educational context. This study aims to comprehensively assess counselor needs, practices, and impact in Doha's diverse school system to inform strategic policy development and professional support mechanisms. The findings will directly contribute to strengthening student mental health services, academic support structures, and holistic development pathways essential for Qatar's future workforce.</w:t>
      </w:r>
    </w:p>
    <w:bookmarkStart w:id="20" w:name="Xb7e52241f0a7b132088041cabd34e52c8277590"/>
    <w:p>
      <w:pPr>
        <w:pStyle w:val="Heading2"/>
      </w:pPr>
      <w:r>
        <w:t xml:space="preserve">1. Introduction &amp; Background: The Imperative in Qatar Doha</w:t>
      </w:r>
    </w:p>
    <w:p>
      <w:pPr>
        <w:pStyle w:val="FirstParagraph"/>
      </w:pPr>
      <w:r>
        <w:t xml:space="preserve">The educational landscape of</w:t>
      </w:r>
      <w:r>
        <w:t xml:space="preserve"> </w:t>
      </w:r>
      <w:r>
        <w:rPr>
          <w:bCs/>
          <w:b/>
        </w:rPr>
        <w:t xml:space="preserve">Qatar Doha</w:t>
      </w:r>
      <w:r>
        <w:t xml:space="preserve"> </w:t>
      </w:r>
      <w:r>
        <w:t xml:space="preserve">is characterized by rapid expansion, significant demographic diversity (with a large expatriate population), and a national commitment to elevating educational standards through Vision 2030. Central to this vision is the well-being and comprehensive development of every student. Within this framework, the</w:t>
      </w:r>
      <w:r>
        <w:t xml:space="preserve"> </w:t>
      </w:r>
      <w:r>
        <w:rPr>
          <w:bCs/>
          <w:b/>
        </w:rPr>
        <w:t xml:space="preserve">School Counselor</w:t>
      </w:r>
      <w:r>
        <w:t xml:space="preserve"> </w:t>
      </w:r>
      <w:r>
        <w:t xml:space="preserve">emerges as a pivotal professional, tasked with providing academic guidance, career counseling, social-emotional support, and crisis intervention for students navigating complex personal and educational challenges.</w:t>
      </w:r>
    </w:p>
    <w:p>
      <w:pPr>
        <w:pStyle w:val="BodyText"/>
      </w:pPr>
      <w:r>
        <w:t xml:space="preserve">Despite recognizing the importance of student support services, Qatar's educational system has historically been teacher-centric. The formalization of the School Counselor role is a relatively recent development compared to many Western nations. While efforts have been made to introduce counselors, their numbers remain insufficient relative to student populations, and their scope of practice often lacks clarity and institutional support within Doha's schools. Furthermore, cultural nuances specific to Qatar – including family dynamics, religious considerations (Islam), societal expectations regarding education and gender roles, and the transition from traditional learning models – significantly impact how counseling services are delivered and received. This</w:t>
      </w:r>
      <w:r>
        <w:t xml:space="preserve"> </w:t>
      </w:r>
      <w:r>
        <w:rPr>
          <w:bCs/>
          <w:b/>
        </w:rPr>
        <w:t xml:space="preserve">Research Proposal</w:t>
      </w:r>
      <w:r>
        <w:t xml:space="preserve"> </w:t>
      </w:r>
      <w:r>
        <w:t xml:space="preserve">directly addresses the urgent need for localized evidence on effective school counseling practices in</w:t>
      </w:r>
      <w:r>
        <w:t xml:space="preserve"> </w:t>
      </w:r>
      <w:r>
        <w:rPr>
          <w:bCs/>
          <w:b/>
        </w:rPr>
        <w:t xml:space="preserve">Qatar Doha</w:t>
      </w:r>
      <w:r>
        <w:t xml:space="preserve">.</w:t>
      </w:r>
    </w:p>
    <w:bookmarkEnd w:id="20"/>
    <w:bookmarkStart w:id="21" w:name="Xf8d49fcd2464cc9dab9d5c19b27fa2e46e0258c"/>
    <w:p>
      <w:pPr>
        <w:pStyle w:val="Heading2"/>
      </w:pPr>
      <w:r>
        <w:t xml:space="preserve">2. Problem Statement: The Critical Gap in Qatar Doha's School System</w:t>
      </w:r>
    </w:p>
    <w:p>
      <w:pPr>
        <w:pStyle w:val="FirstParagraph"/>
      </w:pPr>
      <w:r>
        <w:t xml:space="preserve">The current operational reality for the</w:t>
      </w:r>
      <w:r>
        <w:t xml:space="preserve"> </w:t>
      </w:r>
      <w:r>
        <w:rPr>
          <w:bCs/>
          <w:b/>
        </w:rPr>
        <w:t xml:space="preserve">School Counselor</w:t>
      </w:r>
      <w:r>
        <w:t xml:space="preserve"> </w:t>
      </w:r>
      <w:r>
        <w:t xml:space="preserve">in many schools across</w:t>
      </w:r>
      <w:r>
        <w:t xml:space="preserve"> </w:t>
      </w:r>
      <w:r>
        <w:rPr>
          <w:bCs/>
          <w:b/>
        </w:rPr>
        <w:t xml:space="preserve">Qatar Doha</w:t>
      </w:r>
      <w:r>
        <w:t xml:space="preserve"> </w:t>
      </w:r>
      <w:r>
        <w:t xml:space="preserve">is marked by several critical challenges:</w:t>
      </w:r>
    </w:p>
    <w:p>
      <w:pPr>
        <w:numPr>
          <w:ilvl w:val="0"/>
          <w:numId w:val="1001"/>
        </w:numPr>
        <w:pStyle w:val="Compact"/>
      </w:pPr>
      <w:r>
        <w:rPr>
          <w:iCs/>
          <w:i/>
        </w:rPr>
        <w:t xml:space="preserve">Inadequate Numbers &amp; Workload:</w:t>
      </w:r>
      <w:r>
        <w:t xml:space="preserve"> </w:t>
      </w:r>
      <w:r>
        <w:t xml:space="preserve">Student-to-counselor ratios often far exceed international best practices (e.g., 250:1 or higher in some schools), limiting the depth and frequency of individual student support.</w:t>
      </w:r>
    </w:p>
    <w:p>
      <w:pPr>
        <w:numPr>
          <w:ilvl w:val="0"/>
          <w:numId w:val="1001"/>
        </w:numPr>
        <w:pStyle w:val="Compact"/>
      </w:pPr>
      <w:r>
        <w:rPr>
          <w:iCs/>
          <w:i/>
        </w:rPr>
        <w:t xml:space="preserve">Unclear Role Definition:</w:t>
      </w:r>
      <w:r>
        <w:t xml:space="preserve"> </w:t>
      </w:r>
      <w:r>
        <w:t xml:space="preserve">Counselors frequently find themselves pulled into administrative tasks or teaching duties, diluting their core counseling function. The specific expectations within Qatar's unique system are not universally standardized.</w:t>
      </w:r>
    </w:p>
    <w:p>
      <w:pPr>
        <w:numPr>
          <w:ilvl w:val="0"/>
          <w:numId w:val="1001"/>
        </w:numPr>
        <w:pStyle w:val="Compact"/>
      </w:pPr>
      <w:r>
        <w:rPr>
          <w:iCs/>
          <w:i/>
        </w:rPr>
        <w:t xml:space="preserve">Cultural Competence Gaps:</w:t>
      </w:r>
      <w:r>
        <w:t xml:space="preserve"> </w:t>
      </w:r>
      <w:r>
        <w:t xml:space="preserve">While many counselors are expatriates, the lack of deep cultural understanding of Qatari family structures, communication styles, and community values can hinder effective rapport-building and intervention strategies. Conversely, training for Qatari nationals entering the field is evolving.</w:t>
      </w:r>
    </w:p>
    <w:p>
      <w:pPr>
        <w:numPr>
          <w:ilvl w:val="0"/>
          <w:numId w:val="1001"/>
        </w:numPr>
        <w:pStyle w:val="Compact"/>
      </w:pPr>
      <w:r>
        <w:rPr>
          <w:iCs/>
          <w:i/>
        </w:rPr>
        <w:t xml:space="preserve">Limited Integration &amp; Collaboration:</w:t>
      </w:r>
      <w:r>
        <w:t xml:space="preserve"> </w:t>
      </w:r>
      <w:r>
        <w:t xml:space="preserve">Insufficient collaboration between School Counselors, teachers, parents/guardians (considering cultural norms), psychologists (where available), and school leadership hinders holistic student support.</w:t>
      </w:r>
    </w:p>
    <w:p>
      <w:pPr>
        <w:pStyle w:val="FirstParagraph"/>
      </w:pPr>
      <w:r>
        <w:t xml:space="preserve">This situation represents a significant barrier to achieving Qatar's educational and developmental goals. Students' mental health, academic engagement, career exploration capabilities, and overall well-being are impacted by the lack of robust, culturally attuned counseling services readily available within the schools they attend in</w:t>
      </w:r>
      <w:r>
        <w:t xml:space="preserve"> </w:t>
      </w:r>
      <w:r>
        <w:rPr>
          <w:bCs/>
          <w:b/>
        </w:rPr>
        <w:t xml:space="preserve">Qatar Doha</w:t>
      </w:r>
      <w:r>
        <w:t xml:space="preserve">.</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context of</w:t>
      </w:r>
      <w:r>
        <w:t xml:space="preserve"> </w:t>
      </w:r>
      <w:r>
        <w:rPr>
          <w:bCs/>
          <w:b/>
        </w:rPr>
        <w:t xml:space="preserve">Qatar Doha</w:t>
      </w:r>
      <w:r>
        <w:t xml:space="preserve">:</w:t>
      </w:r>
    </w:p>
    <w:p>
      <w:pPr>
        <w:numPr>
          <w:ilvl w:val="0"/>
          <w:numId w:val="1002"/>
        </w:numPr>
        <w:pStyle w:val="Compact"/>
      </w:pPr>
      <w:r>
        <w:t xml:space="preserve">To conduct a comprehensive assessment of the current number, qualifications, training needs, and daily responsibilities of School Counselors working across diverse schools (public, private international &amp; Qatari-owned) in Doha.</w:t>
      </w:r>
    </w:p>
    <w:p>
      <w:pPr>
        <w:numPr>
          <w:ilvl w:val="0"/>
          <w:numId w:val="1002"/>
        </w:numPr>
        <w:pStyle w:val="Compact"/>
      </w:pPr>
      <w:r>
        <w:t xml:space="preserve">To identify the primary challenges faced by School Counselors in Doha regarding role definition, workload management, cultural adaptation of services, and institutional support.</w:t>
      </w:r>
    </w:p>
    <w:p>
      <w:pPr>
        <w:numPr>
          <w:ilvl w:val="0"/>
          <w:numId w:val="1002"/>
        </w:numPr>
        <w:pStyle w:val="Compact"/>
      </w:pPr>
      <w:r>
        <w:t xml:space="preserve">To evaluate the perceived effectiveness and impact of current School Counseling services from the perspectives of counselors themselves, teachers, school administrators, parents/guardians (where appropriate within cultural context), and students (where feasible).</w:t>
      </w:r>
    </w:p>
    <w:p>
      <w:pPr>
        <w:numPr>
          <w:ilvl w:val="0"/>
          <w:numId w:val="1002"/>
        </w:numPr>
        <w:pStyle w:val="Compact"/>
      </w:pPr>
      <w:r>
        <w:t xml:space="preserve">To develop evidence-based recommendations for strengthening the School Counselor role in Doha through revised policy guidelines, targeted professional development programs (focusing on Qatari cultural competence), improved resource allocation, and enhanced inter-professional collaboration frameworks.</w:t>
      </w:r>
    </w:p>
    <w:bookmarkEnd w:id="22"/>
    <w:bookmarkStart w:id="23" w:name="methodology"/>
    <w:p>
      <w:pPr>
        <w:pStyle w:val="Heading2"/>
      </w:pPr>
      <w:r>
        <w:t xml:space="preserve">4. Methodology</w:t>
      </w:r>
    </w:p>
    <w:p>
      <w:pPr>
        <w:pStyle w:val="FirstParagraph"/>
      </w:pPr>
      <w:r>
        <w:t xml:space="preserve">This mixed-methods research will employ a sequential explanatory design for robust data collection and analysis:</w:t>
      </w:r>
    </w:p>
    <w:p>
      <w:pPr>
        <w:numPr>
          <w:ilvl w:val="0"/>
          <w:numId w:val="1003"/>
        </w:numPr>
        <w:pStyle w:val="Compact"/>
      </w:pPr>
      <w:r>
        <w:rPr>
          <w:iCs/>
          <w:i/>
        </w:rPr>
        <w:t xml:space="preserve">Phase 1 (Quantitative):</w:t>
      </w:r>
      <w:r>
        <w:t xml:space="preserve"> </w:t>
      </w:r>
      <w:r>
        <w:t xml:space="preserve">A structured online survey administered to all identified School Counselors working in Doha's schools (targeting &gt;80% participation). The survey will assess demographics, qualifications, caseload size, perceived challenges (using Likert scales), and self-rated effectiveness.</w:t>
      </w:r>
    </w:p>
    <w:p>
      <w:pPr>
        <w:numPr>
          <w:ilvl w:val="0"/>
          <w:numId w:val="1003"/>
        </w:numPr>
        <w:pStyle w:val="Compact"/>
      </w:pPr>
      <w:r>
        <w:rPr>
          <w:iCs/>
          <w:i/>
        </w:rPr>
        <w:t xml:space="preserve">Phase 2 (Qualitative):</w:t>
      </w:r>
      <w:r>
        <w:t xml:space="preserve"> </w:t>
      </w:r>
      <w:r>
        <w:t xml:space="preserve">In-depth interviews with a purposive sample of 20-30 key stakeholders (School Counselors, Principals/School Leaders, Senior Teachers, Parent Representatives - respecting cultural protocols) to explore challenges and solutions in depth. Focus groups with counselors may also be conducted.</w:t>
      </w:r>
    </w:p>
    <w:p>
      <w:pPr>
        <w:numPr>
          <w:ilvl w:val="0"/>
          <w:numId w:val="1003"/>
        </w:numPr>
        <w:pStyle w:val="Compact"/>
      </w:pPr>
      <w:r>
        <w:rPr>
          <w:iCs/>
          <w:i/>
        </w:rPr>
        <w:t xml:space="preserve">Data Analysis:</w:t>
      </w:r>
      <w:r>
        <w:t xml:space="preserve"> </w:t>
      </w:r>
      <w:r>
        <w:t xml:space="preserve">Quantitative data will be analyzed using SPSS for descriptive statistics and correlations. Qualitative data will undergo thematic analysis by experienced researchers familiar with Qatari context, ensuring cultural sensitivity.</w:t>
      </w:r>
    </w:p>
    <w:bookmarkEnd w:id="23"/>
    <w:bookmarkStart w:id="24" w:name="significance-expected-outcomes"/>
    <w:p>
      <w:pPr>
        <w:pStyle w:val="Heading2"/>
      </w:pPr>
      <w:r>
        <w:t xml:space="preserve">5. Significance &amp; Expected Outcomes</w:t>
      </w:r>
    </w:p>
    <w:p>
      <w:pPr>
        <w:pStyle w:val="FirstParagraph"/>
      </w:pPr>
      <w:r>
        <w:t xml:space="preserve">This</w:t>
      </w:r>
      <w:r>
        <w:t xml:space="preserve"> </w:t>
      </w:r>
      <w:r>
        <w:rPr>
          <w:bCs/>
          <w:b/>
        </w:rPr>
        <w:t xml:space="preserve">Research Proposal</w:t>
      </w:r>
      <w:r>
        <w:t xml:space="preserve"> </w:t>
      </w:r>
      <w:r>
        <w:t xml:space="preserve">holds significant potential to directly benefit the educational ecosystem of</w:t>
      </w:r>
      <w:r>
        <w:t xml:space="preserve"> </w:t>
      </w:r>
      <w:r>
        <w:rPr>
          <w:bCs/>
          <w:b/>
        </w:rPr>
        <w:t xml:space="preserve">Qatar Doha</w:t>
      </w:r>
      <w:r>
        <w:t xml:space="preserve">. The expected outcomes include:</w:t>
      </w:r>
    </w:p>
    <w:p>
      <w:pPr>
        <w:numPr>
          <w:ilvl w:val="0"/>
          <w:numId w:val="1004"/>
        </w:numPr>
        <w:pStyle w:val="Compact"/>
      </w:pPr>
      <w:r>
        <w:t xml:space="preserve">A detailed, current snapshot of the School Counselor profession in Doha, identifying critical gaps and best practices.</w:t>
      </w:r>
    </w:p>
    <w:p>
      <w:pPr>
        <w:numPr>
          <w:ilvl w:val="0"/>
          <w:numId w:val="1004"/>
        </w:numPr>
        <w:pStyle w:val="Compact"/>
      </w:pPr>
      <w:r>
        <w:t xml:space="preserve">Actionable recommendations for the Ministry of Education (MOE) and school leadership to develop standardized role descriptions, realistic caseload guidelines, and culturally responsive training curricula for counselors.</w:t>
      </w:r>
    </w:p>
    <w:p>
      <w:pPr>
        <w:numPr>
          <w:ilvl w:val="0"/>
          <w:numId w:val="1004"/>
        </w:numPr>
        <w:pStyle w:val="Compact"/>
      </w:pPr>
      <w:r>
        <w:t xml:space="preserve">Enhanced understanding among educators and policymakers about the indispensable role of the School Counselor in fostering student resilience, academic success, and cultural identity within Qatar's unique society.</w:t>
      </w:r>
    </w:p>
    <w:p>
      <w:pPr>
        <w:numPr>
          <w:ilvl w:val="0"/>
          <w:numId w:val="1004"/>
        </w:numPr>
        <w:pStyle w:val="Compact"/>
      </w:pPr>
      <w:r>
        <w:t xml:space="preserve">Strengthened professional development pathways for both existing counselors (particularly Qatari nationals) and future entrants to the field, aligning with national competency standards.</w:t>
      </w:r>
    </w:p>
    <w:p>
      <w:pPr>
        <w:numPr>
          <w:ilvl w:val="0"/>
          <w:numId w:val="1004"/>
        </w:numPr>
        <w:pStyle w:val="Compact"/>
      </w:pPr>
      <w:r>
        <w:t xml:space="preserve">Direct contribution to the broader goals of Qatar Vision 2030 by improving student well-being, reducing educational disparities, and building a more supportive school environment conducive to achieving individual potential – a core pillar of human development for the nation.</w:t>
      </w:r>
    </w:p>
    <w:bookmarkEnd w:id="24"/>
    <w:bookmarkStart w:id="25" w:name="conclusion"/>
    <w:p>
      <w:pPr>
        <w:pStyle w:val="Heading2"/>
      </w:pPr>
      <w:r>
        <w:t xml:space="preserve">6. Conclusion</w:t>
      </w:r>
    </w:p>
    <w:p>
      <w:pPr>
        <w:pStyle w:val="FirstParagraph"/>
      </w:pPr>
      <w:r>
        <w:t xml:space="preserve">The effective implementation of the School Counselor role is not merely an educational enhancement but a strategic necessity for</w:t>
      </w:r>
      <w:r>
        <w:t xml:space="preserve"> </w:t>
      </w:r>
      <w:r>
        <w:rPr>
          <w:bCs/>
          <w:b/>
        </w:rPr>
        <w:t xml:space="preserve">Qatar Doha</w:t>
      </w:r>
      <w:r>
        <w:t xml:space="preserve">'s future prosperity. The current state of school counseling services, while improving, requires systematic research-driven refinement to meet the specific needs of Qatar's students and schools. This Research Proposal provides a clear roadmap for generating the localized evidence essential to empower School Counselors as key agents in student success within the vibrant and evolving educational landscape of Doha. By investing in understanding and strengthening this critical profession, Qatar takes a decisive step towards realizing its vision for a well-educated, resilient, and globally competitive citizenry. The findings of this study will serve as an indispensable foundation for policy action, professional growth initiatives, and ultimately, a more supportive school experience for every student in</w:t>
      </w:r>
      <w:r>
        <w:t xml:space="preserve"> </w:t>
      </w:r>
      <w:r>
        <w:rPr>
          <w:bCs/>
          <w:b/>
        </w:rPr>
        <w:t xml:space="preserve">Qatar Doha</w:t>
      </w:r>
      <w:r>
        <w:t xml:space="preserv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Qatar Doha</dc:title>
  <dc:creator/>
  <dc:language>en</dc:language>
  <cp:keywords/>
  <dcterms:created xsi:type="dcterms:W3CDTF">2025-12-11T17:28:25Z</dcterms:created>
  <dcterms:modified xsi:type="dcterms:W3CDTF">2025-12-11T17:28:25Z</dcterms:modified>
</cp:coreProperties>
</file>

<file path=docProps/custom.xml><?xml version="1.0" encoding="utf-8"?>
<Properties xmlns="http://schemas.openxmlformats.org/officeDocument/2006/custom-properties" xmlns:vt="http://schemas.openxmlformats.org/officeDocument/2006/docPropsVTypes"/>
</file>