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30" w:name="X90abb21014360016755396aade001e1899ce5c9"/>
    <w:p>
      <w:pPr>
        <w:pStyle w:val="Heading1"/>
      </w:pPr>
      <w:r>
        <w:t xml:space="preserve">Research Proposal: Enhancing School Counselor Effectiveness in South Africa Cape Town Context</w:t>
      </w:r>
    </w:p>
    <w:bookmarkStart w:id="20" w:name="abstract"/>
    <w:p>
      <w:pPr>
        <w:pStyle w:val="Heading2"/>
      </w:pPr>
      <w:r>
        <w:t xml:space="preserve">Abstract</w:t>
      </w:r>
    </w:p>
    <w:p>
      <w:pPr>
        <w:pStyle w:val="FirstParagraph"/>
      </w:pPr>
      <w:r>
        <w:t xml:space="preserve">This research proposal outlines a study dedicated to investigating the current challenges, capacities, and impact of the School Counselor role within the diverse educational landscape of South Africa Cape Town. Focusing on the critical need for effective mental health support and holistic student development in post-apartheid urban settings, this research aims to generate evidence-based recommendations to strengthen School Counselor services. The study will employ mixed-methods approaches across 15 schools in Cape Town's varied socio-economic districts, directly addressing systemic gaps that hinder equitable student outcomes.</w:t>
      </w:r>
    </w:p>
    <w:bookmarkEnd w:id="20"/>
    <w:bookmarkStart w:id="21" w:name="introduction-and-background"/>
    <w:p>
      <w:pPr>
        <w:pStyle w:val="Heading2"/>
      </w:pPr>
      <w:r>
        <w:t xml:space="preserve">1. Introduction and Background</w:t>
      </w:r>
    </w:p>
    <w:p>
      <w:pPr>
        <w:pStyle w:val="FirstParagraph"/>
      </w:pPr>
      <w:r>
        <w:t xml:space="preserve">The role of the School Counselor is increasingly recognized as pivotal for nurturing academic success, emotional well-being, and social development among South African learners. However, in Cape Town—a city marked by profound socio-economic disparities between affluent suburbs like Camps Bay and impoverished townships such as Khayelitsha—School Counselor services face significant structural and contextual challenges. Despite the Department of Basic Education's (DBE) guidelines mandating counselor-to-student ratios (1:1000), many schools in Cape Town operate with severe understaffing, often having one School Counselor responsible for over 500 students. This situation is compounded by high levels of community violence, poverty-related trauma, substance abuse, and the lingering impacts of historical inequality. The current research directly addresses this urgent gap by focusing on the practical realities of School Counselor implementation within South Africa Cape Town's unique urban environment.</w:t>
      </w:r>
    </w:p>
    <w:bookmarkEnd w:id="21"/>
    <w:bookmarkStart w:id="22" w:name="problem-statement"/>
    <w:p>
      <w:pPr>
        <w:pStyle w:val="Heading2"/>
      </w:pPr>
      <w:r>
        <w:t xml:space="preserve">2. Problem Statement</w:t>
      </w:r>
    </w:p>
    <w:p>
      <w:pPr>
        <w:pStyle w:val="FirstParagraph"/>
      </w:pPr>
      <w:r>
        <w:t xml:space="preserve">Current evidence indicates that inadequate School Counselor deployment and support in South Africa Cape Town contributes to elevated rates of learner dropout, mental health crises (including anxiety and depression), poor academic performance, and limited access to career guidance—particularly in under-resourced schools. Many School Counselors report being diverted from core counseling duties towards administrative tasks due to systemic underfunding and lack of policy enforcement. Furthermore, cultural competence in counseling approaches remains inconsistent across the Cape Town school system, often failing to address the specific needs of diverse learner groups including Xhosa-speaking students in the Western Cape townships or immigrant communities. Without targeted research into these localized barriers, efforts to enhance School Counselor effectiveness in South Africa Cape Town will remain superficial and ineffective.</w:t>
      </w:r>
    </w:p>
    <w:bookmarkEnd w:id="22"/>
    <w:bookmarkStart w:id="23" w:name="literature-review-relevant-to-context"/>
    <w:p>
      <w:pPr>
        <w:pStyle w:val="Heading2"/>
      </w:pPr>
      <w:r>
        <w:t xml:space="preserve">3. Literature Review (Relevant to Context)</w:t>
      </w:r>
    </w:p>
    <w:p>
      <w:pPr>
        <w:pStyle w:val="FirstParagraph"/>
      </w:pPr>
      <w:r>
        <w:t xml:space="preserve">Existing literature on School Counseling in South Africa highlights systemic under-resourcing as a primary constraint (Makgato &amp; Khoza, 2018). Studies specific to Cape Town by the University of Cape Town’s Education Faculty reveal that counselors in township schools spend up to 70% of their time managing crises (e.g., gang violence, family bereavement) rather than preventative programming (Ngcobo et al., 2021). Critically, there is a dearth of localized research examining how the School Counselor role interacts with Cape Town's specific socio-ecological factors—such as high migration rates, coastal urbanization pressures, and the legacy of spatial apartheid. This research directly bridges this gap by centering Cape Town’s realities rather than relying solely on national or international models.</w:t>
      </w:r>
    </w:p>
    <w:bookmarkEnd w:id="23"/>
    <w:bookmarkStart w:id="24" w:name="research-objectives"/>
    <w:p>
      <w:pPr>
        <w:pStyle w:val="Heading2"/>
      </w:pPr>
      <w:r>
        <w:t xml:space="preserve">4. Research Objectives</w:t>
      </w:r>
    </w:p>
    <w:p>
      <w:pPr>
        <w:numPr>
          <w:ilvl w:val="0"/>
          <w:numId w:val="1001"/>
        </w:numPr>
        <w:pStyle w:val="Compact"/>
      </w:pPr>
      <w:r>
        <w:t xml:space="preserve">To assess the current workload, caseload size, and non-counseling tasks burdening School Counselors across 15 diverse schools in Cape Town.</w:t>
      </w:r>
    </w:p>
    <w:p>
      <w:pPr>
        <w:numPr>
          <w:ilvl w:val="0"/>
          <w:numId w:val="1001"/>
        </w:numPr>
        <w:pStyle w:val="Compact"/>
      </w:pPr>
      <w:r>
        <w:t xml:space="preserve">To identify key barriers (systemic, cultural, resource-related) impeding effective School Counselor service delivery within South Africa Cape Town schools.</w:t>
      </w:r>
    </w:p>
    <w:p>
      <w:pPr>
        <w:numPr>
          <w:ilvl w:val="0"/>
          <w:numId w:val="1001"/>
        </w:numPr>
        <w:pStyle w:val="Compact"/>
      </w:pPr>
      <w:r>
        <w:t xml:space="preserve">To evaluate the perceived impact of current School Counselor interventions on learner well-being and academic outcomes from the perspectives of counselors, teachers, and learners (Grade 8-12).</w:t>
      </w:r>
    </w:p>
    <w:p>
      <w:pPr>
        <w:numPr>
          <w:ilvl w:val="0"/>
          <w:numId w:val="1001"/>
        </w:numPr>
        <w:pStyle w:val="Compact"/>
      </w:pPr>
      <w:r>
        <w:t xml:space="preserve">To develop context-specific, culturally responsive strategies for optimizing the School Counselor role within Cape Town's educational ecosystem.</w:t>
      </w:r>
    </w:p>
    <w:bookmarkEnd w:id="24"/>
    <w:bookmarkStart w:id="25" w:name="methodology"/>
    <w:p>
      <w:pPr>
        <w:pStyle w:val="Heading2"/>
      </w:pPr>
      <w:r>
        <w:t xml:space="preserve">5. Methodology</w:t>
      </w:r>
    </w:p>
    <w:p>
      <w:pPr>
        <w:pStyle w:val="FirstParagraph"/>
      </w:pPr>
      <w:r>
        <w:t xml:space="preserve">This study will utilize a sequential mixed-methods design over 18 months:</w:t>
      </w:r>
    </w:p>
    <w:p>
      <w:pPr>
        <w:numPr>
          <w:ilvl w:val="0"/>
          <w:numId w:val="1002"/>
        </w:numPr>
        <w:pStyle w:val="Compact"/>
      </w:pPr>
      <w:r>
        <w:rPr>
          <w:bCs/>
          <w:b/>
        </w:rPr>
        <w:t xml:space="preserve">Phase 1 (Quantitative):</w:t>
      </w:r>
      <w:r>
        <w:t xml:space="preserve"> </w:t>
      </w:r>
      <w:r>
        <w:t xml:space="preserve">Surveys distributed to all School Counselors (n=60) and teachers (n=300) across schools in five Cape Town districts (e.g., Cape Flats, City Centre, Southern Suburbs, Northern Suburbs, Mitchells Plain), measuring workload, support levels, and self-reported impact.</w:t>
      </w:r>
    </w:p>
    <w:p>
      <w:pPr>
        <w:numPr>
          <w:ilvl w:val="0"/>
          <w:numId w:val="1002"/>
        </w:numPr>
        <w:pStyle w:val="Compact"/>
      </w:pPr>
      <w:r>
        <w:rPr>
          <w:bCs/>
          <w:b/>
        </w:rPr>
        <w:t xml:space="preserve">Phase 2 (Qualitative):</w:t>
      </w:r>
      <w:r>
        <w:t xml:space="preserve"> </w:t>
      </w:r>
      <w:r>
        <w:t xml:space="preserve">In-depth interviews with 30 School Counselors and focus groups with 150 Grade 9-12 learners from participating schools. Interviews will specifically explore experiences navigating Cape Town’s socio-economic complexities, cultural nuances, and systemic obstacles.</w:t>
      </w:r>
    </w:p>
    <w:p>
      <w:pPr>
        <w:numPr>
          <w:ilvl w:val="0"/>
          <w:numId w:val="1002"/>
        </w:numPr>
        <w:pStyle w:val="Compact"/>
      </w:pPr>
      <w:r>
        <w:rPr>
          <w:bCs/>
          <w:b/>
        </w:rPr>
        <w:t xml:space="preserve">Data Analysis:</w:t>
      </w:r>
      <w:r>
        <w:t xml:space="preserve"> </w:t>
      </w:r>
      <w:r>
        <w:t xml:space="preserve">Thematic analysis of qualitative data; descriptive and inferential statistics for survey data. Findings will be triangulated to ensure validity within the South Africa Cape Town context.</w:t>
      </w:r>
    </w:p>
    <w:bookmarkEnd w:id="25"/>
    <w:bookmarkStart w:id="26" w:name="significance-of-the-research"/>
    <w:p>
      <w:pPr>
        <w:pStyle w:val="Heading2"/>
      </w:pPr>
      <w:r>
        <w:t xml:space="preserve">6. Significance of the Research</w:t>
      </w:r>
    </w:p>
    <w:p>
      <w:pPr>
        <w:pStyle w:val="FirstParagraph"/>
      </w:pPr>
      <w:r>
        <w:t xml:space="preserve">The outcomes of this research will directly inform stakeholders in South Africa Cape Town, including the Western Cape Education Department (WCED), school management teams, and non-governmental organizations supporting mental health in schools. By generating localized evidence on School Counselor effectiveness, this study will provide actionable pathways to:</w:t>
      </w:r>
    </w:p>
    <w:p>
      <w:pPr>
        <w:numPr>
          <w:ilvl w:val="0"/>
          <w:numId w:val="1003"/>
        </w:numPr>
        <w:pStyle w:val="Compact"/>
      </w:pPr>
      <w:r>
        <w:t xml:space="preserve">Advocate for policy revisions to enforce adequate counselor staffing ratios within Cape Town’s budgetary framework.</w:t>
      </w:r>
    </w:p>
    <w:p>
      <w:pPr>
        <w:numPr>
          <w:ilvl w:val="0"/>
          <w:numId w:val="1003"/>
        </w:numPr>
        <w:pStyle w:val="Compact"/>
      </w:pPr>
      <w:r>
        <w:t xml:space="preserve">Develop targeted professional development programs for School Counselors focusing on trauma-informed care and cultural responsiveness relevant to Cape Town communities.</w:t>
      </w:r>
    </w:p>
    <w:p>
      <w:pPr>
        <w:numPr>
          <w:ilvl w:val="0"/>
          <w:numId w:val="1003"/>
        </w:numPr>
        <w:pStyle w:val="Compact"/>
      </w:pPr>
      <w:r>
        <w:t xml:space="preserve">Strengthen school-level support systems, freeing School Counselors from administrative tasks to focus on core counseling duties.</w:t>
      </w:r>
    </w:p>
    <w:p>
      <w:pPr>
        <w:numPr>
          <w:ilvl w:val="0"/>
          <w:numId w:val="1003"/>
        </w:numPr>
        <w:pStyle w:val="Compact"/>
      </w:pPr>
      <w:r>
        <w:t xml:space="preserve">Promote equity by identifying specific needs of marginalized learner groups within the South Africa Cape Town context (e.g., LGBTQ+ youth in township schools, learners affected by migration).</w:t>
      </w:r>
    </w:p>
    <w:bookmarkEnd w:id="26"/>
    <w:bookmarkStart w:id="27" w:name="ethical-considerations"/>
    <w:p>
      <w:pPr>
        <w:pStyle w:val="Heading2"/>
      </w:pPr>
      <w:r>
        <w:t xml:space="preserve">7. Ethical Considerations</w:t>
      </w:r>
    </w:p>
    <w:p>
      <w:pPr>
        <w:pStyle w:val="FirstParagraph"/>
      </w:pPr>
      <w:r>
        <w:t xml:space="preserve">Ethical approval will be sought from the University of Cape Town’s Research Ethics Committee. Informed consent will be obtained from all participants (with parental consent for minor learners). Anonymity and confidentiality of School Counselor and learner data will be rigorously maintained, especially regarding sensitive topics like trauma or mental health. Data storage protocols will comply with South Africa’s Protection of Personal Information Act (POPIA).</w:t>
      </w:r>
    </w:p>
    <w:bookmarkEnd w:id="27"/>
    <w:bookmarkStart w:id="28" w:name="expected-outcomes-and-dissemination"/>
    <w:p>
      <w:pPr>
        <w:pStyle w:val="Heading2"/>
      </w:pPr>
      <w:r>
        <w:t xml:space="preserve">8. Expected Outcomes and Dissemination</w:t>
      </w:r>
    </w:p>
    <w:p>
      <w:pPr>
        <w:pStyle w:val="FirstParagraph"/>
      </w:pPr>
      <w:r>
        <w:t xml:space="preserve">The primary outcome is a comprehensive report titled "Optimizing the School Counselor Role: A Cape Town Roadmap for Student Well-being," providing evidence-based recommendations for policymakers and educators. Secondary outputs include peer-reviewed journal articles targeting international and South African education journals, practitioner toolkits for School Counselors in Cape Town schools, and community workshops presenting findings to school communities. Dissemination will prioritize local stakeholders in South Africa Cape Town to ensure immediate relevance.</w:t>
      </w:r>
    </w:p>
    <w:bookmarkEnd w:id="28"/>
    <w:bookmarkStart w:id="29" w:name="conclusion"/>
    <w:p>
      <w:pPr>
        <w:pStyle w:val="Heading2"/>
      </w:pPr>
      <w:r>
        <w:t xml:space="preserve">9. Conclusion</w:t>
      </w:r>
    </w:p>
    <w:p>
      <w:pPr>
        <w:pStyle w:val="FirstParagraph"/>
      </w:pPr>
      <w:r>
        <w:t xml:space="preserve">Effective School Counselor services are not merely an add-on but a fundamental component of achieving educational equity and holistic development for all learners in South Africa Cape Town. This research proposal responds directly to the urgent need for context-specific, actionable insights into how the School Counselor role can be strengthened within one of South Africa’s most complex urban environments. By centering the realities of Cape Town's schools, this study promises to move beyond generic models and deliver practical solutions that empower School Counselors to truly make a difference in students' lives across diverse communities. Investing in robust School Counselor effectiveness is an investment in the future resilience and success of Cape Town’s youth.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South Africa Cape Town Context</dc:title>
  <dc:creator/>
  <dc:language>en</dc:language>
  <cp:keywords/>
  <dcterms:created xsi:type="dcterms:W3CDTF">2026-07-23T22:59:26Z</dcterms:created>
  <dcterms:modified xsi:type="dcterms:W3CDTF">2026-07-23T22:59:26Z</dcterms:modified>
</cp:coreProperties>
</file>

<file path=docProps/custom.xml><?xml version="1.0" encoding="utf-8"?>
<Properties xmlns="http://schemas.openxmlformats.org/officeDocument/2006/custom-properties" xmlns:vt="http://schemas.openxmlformats.org/officeDocument/2006/docPropsVTypes"/>
</file>