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School</w:t>
      </w:r>
      <w:r>
        <w:t xml:space="preserve"> </w:t>
      </w:r>
      <w:r>
        <w:t xml:space="preserve">Counselor</w:t>
      </w:r>
      <w:r>
        <w:t xml:space="preserve"> </w:t>
      </w:r>
      <w:r>
        <w:t xml:space="preserve">Effectiveness</w:t>
      </w:r>
      <w:r>
        <w:t xml:space="preserve"> </w:t>
      </w:r>
      <w:r>
        <w:t xml:space="preserve">in</w:t>
      </w:r>
      <w:r>
        <w:t xml:space="preserve"> </w:t>
      </w:r>
      <w:r>
        <w:t xml:space="preserve">Johannesburg,</w:t>
      </w:r>
      <w:r>
        <w:t xml:space="preserve"> </w:t>
      </w:r>
      <w:r>
        <w:t xml:space="preserve">South</w:t>
      </w:r>
      <w:r>
        <w:t xml:space="preserve"> </w:t>
      </w:r>
      <w:r>
        <w:t xml:space="preserve">Africa</w:t>
      </w:r>
    </w:p>
    <w:bookmarkStart w:id="30" w:name="X61bb576705e72b3465f1be9c5055ea19f268001"/>
    <w:p>
      <w:pPr>
        <w:pStyle w:val="Heading1"/>
      </w:pPr>
      <w:r>
        <w:t xml:space="preserve">Research Proposal: Strengthening the Role of School Counselors in Addressing Mental Health and Academic Challenges among Learners in Johannesburg, South Africa</w:t>
      </w:r>
    </w:p>
    <w:bookmarkStart w:id="20" w:name="introduction-and-background"/>
    <w:p>
      <w:pPr>
        <w:pStyle w:val="Heading2"/>
      </w:pPr>
      <w:r>
        <w:t xml:space="preserve">1. Introduction and Background</w:t>
      </w:r>
    </w:p>
    <w:p>
      <w:pPr>
        <w:pStyle w:val="FirstParagraph"/>
      </w:pPr>
      <w:r>
        <w:t xml:space="preserve">In South Africa's rapidly urbanizing landscape, Johannesburg represents a microcosm of the nation's complex socio-educational challenges. With its diverse population spanning multiple economic strata—from affluent suburbs to under-resourced townships—the city's schools face unprecedented demands on student well-being. According to the South African Depression and Anxiety Group (SADAG), 1 in 4 learners experience mental health issues, yet school counseling services remain critically understaffed. The Department of Basic Education (DBE) mandates a counselor-to-learner ratio of 1:500, but Johannesburg schools average 1:2,000 or higher—far exceeding the recommended standard. This gap is particularly acute in high-risk communities where learners confront poverty, violence, substance abuse, and HIV/AIDS trauma. The role of the</w:t>
      </w:r>
      <w:r>
        <w:t xml:space="preserve"> </w:t>
      </w:r>
      <w:r>
        <w:rPr>
          <w:bCs/>
          <w:b/>
        </w:rPr>
        <w:t xml:space="preserve">school counselor</w:t>
      </w:r>
      <w:r>
        <w:t xml:space="preserve"> </w:t>
      </w:r>
      <w:r>
        <w:t xml:space="preserve">has evolved beyond academic guidance to become a pivotal mental health intervention point in South Africa's education system. This research proposal addresses the urgent need to re-evaluate and strengthen this critical position within Johannesburg's schools.</w:t>
      </w:r>
    </w:p>
    <w:bookmarkEnd w:id="20"/>
    <w:bookmarkStart w:id="21" w:name="problem-statement"/>
    <w:p>
      <w:pPr>
        <w:pStyle w:val="Heading2"/>
      </w:pPr>
      <w:r>
        <w:t xml:space="preserve">2. Problem Statement</w:t>
      </w:r>
    </w:p>
    <w:p>
      <w:pPr>
        <w:pStyle w:val="FirstParagraph"/>
      </w:pPr>
      <w:r>
        <w:t xml:space="preserve">The current crisis in Johannesburg's school counseling services manifests in three interrelated dimensions: (a) severe understaffing leading to unsustainable caseloads, (b) inadequate training aligned with South Africa's unique psychosocial context, and (c) systemic barriers limiting counselors' impact. In 2023, a Gauteng Department of Education audit revealed 78% of Johannesburg public schools operate with zero certified counselors. Where counselors exist, they manage 150–300 learners weekly while navigating cultural sensitivities, trauma responses, and complex family dynamics without adequate support structures. This gap directly correlates with Johannesburg's alarming dropout rates (12.3% in 2022) and declining academic performance in core subjects. The absence of effective</w:t>
      </w:r>
      <w:r>
        <w:t xml:space="preserve"> </w:t>
      </w:r>
      <w:r>
        <w:rPr>
          <w:bCs/>
          <w:b/>
        </w:rPr>
        <w:t xml:space="preserve">school counselor</w:t>
      </w:r>
      <w:r>
        <w:t xml:space="preserve"> </w:t>
      </w:r>
      <w:r>
        <w:t xml:space="preserve">interventions exacerbates learning barriers for vulnerable learners—particularly girls, children living with HIV, and those from informal settlements—creating a cycle of educational exclusion that perpetuates poverty across South Africa.</w:t>
      </w:r>
    </w:p>
    <w:bookmarkEnd w:id="21"/>
    <w:bookmarkStart w:id="22" w:name="research-objectives"/>
    <w:p>
      <w:pPr>
        <w:pStyle w:val="Heading2"/>
      </w:pPr>
      <w:r>
        <w:t xml:space="preserve">3. Research Objectives</w:t>
      </w:r>
    </w:p>
    <w:p>
      <w:pPr>
        <w:numPr>
          <w:ilvl w:val="0"/>
          <w:numId w:val="1001"/>
        </w:numPr>
        <w:pStyle w:val="Compact"/>
      </w:pPr>
      <w:r>
        <w:t xml:space="preserve">To assess the current capacity, challenges, and resource constraints facing school counselors in Johannesburg public schools.</w:t>
      </w:r>
    </w:p>
    <w:p>
      <w:pPr>
        <w:numPr>
          <w:ilvl w:val="0"/>
          <w:numId w:val="1001"/>
        </w:numPr>
        <w:pStyle w:val="Compact"/>
      </w:pPr>
      <w:r>
        <w:t xml:space="preserve">To identify culturally responsive mental health interventions most effective for Johannesburg's diverse learner population (including township, suburban, and informal settlement contexts).</w:t>
      </w:r>
    </w:p>
    <w:p>
      <w:pPr>
        <w:numPr>
          <w:ilvl w:val="0"/>
          <w:numId w:val="1001"/>
        </w:numPr>
        <w:pStyle w:val="Compact"/>
      </w:pPr>
      <w:r>
        <w:t xml:space="preserve">To evaluate the correlation between counseling service quality and academic outcomes/learner well-being in Johannesburg schools.</w:t>
      </w:r>
    </w:p>
    <w:p>
      <w:pPr>
        <w:numPr>
          <w:ilvl w:val="0"/>
          <w:numId w:val="1001"/>
        </w:numPr>
        <w:pStyle w:val="Compact"/>
      </w:pPr>
      <w:r>
        <w:t xml:space="preserve">To develop a context-specific framework for scaling school counselor roles within South Africa's education system.</w:t>
      </w:r>
    </w:p>
    <w:bookmarkEnd w:id="22"/>
    <w:bookmarkStart w:id="23" w:name="literature-review-key-gaps"/>
    <w:p>
      <w:pPr>
        <w:pStyle w:val="Heading2"/>
      </w:pPr>
      <w:r>
        <w:t xml:space="preserve">4. Literature Review (Key Gaps)</w:t>
      </w:r>
    </w:p>
    <w:p>
      <w:pPr>
        <w:pStyle w:val="FirstParagraph"/>
      </w:pPr>
      <w:r>
        <w:t xml:space="preserve">While international research emphasizes counselors' role in trauma-informed care, studies specific to Johannesburg are scarce. Existing South African literature (e.g., Mthethwa &amp; Mkhize, 2019) highlights training deficiencies in managing contextual factors like gang violence and gender-based abuse. Crucially, no research has mapped the intersection of counselor workloads with academic outcomes across Johannesburg's socio-economic spectrum. This study will bridge that gap by centering</w:t>
      </w:r>
      <w:r>
        <w:t xml:space="preserve"> </w:t>
      </w:r>
      <w:r>
        <w:rPr>
          <w:bCs/>
          <w:b/>
        </w:rPr>
        <w:t xml:space="preserve">South Africa Johannesburg</w:t>
      </w:r>
      <w:r>
        <w:t xml:space="preserve"> </w:t>
      </w:r>
      <w:r>
        <w:t xml:space="preserve">as a critical case study where urban poverty, cultural diversity, and legacy inequities uniquely shape counseling needs.</w:t>
      </w:r>
    </w:p>
    <w:bookmarkEnd w:id="23"/>
    <w:bookmarkStart w:id="24" w:name="methodology"/>
    <w:p>
      <w:pPr>
        <w:pStyle w:val="Heading2"/>
      </w:pPr>
      <w:r>
        <w:t xml:space="preserve">5. Methodology</w:t>
      </w:r>
    </w:p>
    <w:p>
      <w:pPr>
        <w:pStyle w:val="FirstParagraph"/>
      </w:pPr>
      <w:r>
        <w:t xml:space="preserve">This mixed-methods study employs a sequential explanatory design across 30 Johannesburg schools (15 high-need public schools in townships like Soweto and Alexandra; 15 mid-to-high-resource suburban schools). Phase 1: Quantitative survey of 200+ counselors and principals using validated scales (e.g., Counselor Workload Inventory, School Climate Survey). Phase 2: Qualitative focus groups with 60 learners (ages 13–18), in-depth interviews with counselors, and community stakeholder forums. Data will be analyzed through thematic analysis for qualitative data and regression modeling for quantitative data. Ethics approval from the University of Johannesburg's Research Ethics Committee is secured, with strict confidentiality protocols to protect vulnerable participants.</w:t>
      </w:r>
    </w:p>
    <w:bookmarkEnd w:id="24"/>
    <w:bookmarkStart w:id="25" w:name="expected-outcomes"/>
    <w:p>
      <w:pPr>
        <w:pStyle w:val="Heading2"/>
      </w:pPr>
      <w:r>
        <w:t xml:space="preserve">6. Expected Outcomes</w:t>
      </w:r>
    </w:p>
    <w:p>
      <w:pPr>
        <w:pStyle w:val="FirstParagraph"/>
      </w:pPr>
      <w:r>
        <w:t xml:space="preserve">We anticipate three key contributions: (1) A comprehensive diagnostic report identifying specific bottlenecks in counselor deployment across Johannesburg; (2) Culturally adapted counseling protocols for prevalent issues like trauma from community violence, HIV/AIDS-related stigma, and academic pressure; (3) A scalable policy toolkit for the Gauteng Department of Education to revise staffing models. Crucially, this research will demonstrate how investing in</w:t>
      </w:r>
      <w:r>
        <w:t xml:space="preserve"> </w:t>
      </w:r>
      <w:r>
        <w:rPr>
          <w:bCs/>
          <w:b/>
        </w:rPr>
        <w:t xml:space="preserve">school counselor</w:t>
      </w:r>
      <w:r>
        <w:t xml:space="preserve"> </w:t>
      </w:r>
      <w:r>
        <w:t xml:space="preserve">effectiveness directly impacts national goals—such as South Africa's National Development Plan 2030—by improving school retention rates and reducing the educational poverty gap.</w:t>
      </w:r>
    </w:p>
    <w:bookmarkEnd w:id="25"/>
    <w:bookmarkStart w:id="26" w:name="X5858eb73b7a1e4801db2a88c5a1524743bf80ca"/>
    <w:p>
      <w:pPr>
        <w:pStyle w:val="Heading2"/>
      </w:pPr>
      <w:r>
        <w:t xml:space="preserve">7. Significance to South Africa Johannesburg</w:t>
      </w:r>
    </w:p>
    <w:p>
      <w:pPr>
        <w:pStyle w:val="FirstParagraph"/>
      </w:pPr>
      <w:r>
        <w:t xml:space="preserve">Johannesburg's status as the economic hub of South Africa makes this research nationally pivotal. Effective school counseling can break intergenerational poverty cycles: Every 10% increase in learner mental health support correlates with a 5% reduction in dropout rates (World Bank, 2022). In Johannesburg's high-risk schools, this could mean retaining hundreds of learners annually who would otherwise leave education. The study's community-centered approach—integrating traditional healing practices and local language support—aligns with South Africa's National Integrated Strategic Plan for Mental Health. By positioning</w:t>
      </w:r>
      <w:r>
        <w:t xml:space="preserve"> </w:t>
      </w:r>
      <w:r>
        <w:rPr>
          <w:bCs/>
          <w:b/>
        </w:rPr>
        <w:t xml:space="preserve">school counselor</w:t>
      </w:r>
      <w:r>
        <w:t xml:space="preserve"> </w:t>
      </w:r>
      <w:r>
        <w:t xml:space="preserve">as a cornerstone of holistic education, this research directly supports the DBE's 2023 "Mental Health in Schools" strategy while addressing Johannesburg’s unique urban challenges.</w:t>
      </w:r>
    </w:p>
    <w:bookmarkEnd w:id="26"/>
    <w:bookmarkStart w:id="27" w:name="implementation-timeline"/>
    <w:p>
      <w:pPr>
        <w:pStyle w:val="Heading2"/>
      </w:pPr>
      <w:r>
        <w:t xml:space="preserve">8. Implementation Timeline</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Preparation &amp; Ethics Approval</w:t>
      </w:r>
    </w:p>
    <w:p>
      <w:pPr>
        <w:pStyle w:val="BodyText"/>
      </w:pPr>
      <w:r>
        <w:t xml:space="preserve">Months 1–2</w:t>
      </w:r>
    </w:p>
    <w:p>
      <w:pPr>
        <w:pStyle w:val="BodyText"/>
      </w:pPr>
      <w:r>
        <w:t xml:space="preserve">Literature synthesis, stakeholder mapping, ethics application.</w:t>
      </w:r>
    </w:p>
    <w:p>
      <w:pPr>
        <w:pStyle w:val="BodyText"/>
      </w:pPr>
      <w:r>
        <w:t xml:space="preserve">Data Collection (Quantitative)</w:t>
      </w:r>
    </w:p>
    <w:p>
      <w:pPr>
        <w:pStyle w:val="BodyText"/>
      </w:pPr>
      <w:r>
        <w:t xml:space="preserve">Months 3–5</w:t>
      </w:r>
    </w:p>
    <w:p>
      <w:pPr>
        <w:pStyle w:val="BodyText"/>
      </w:pPr>
      <w:r>
        <w:t xml:space="preserve">Surveys distributed to schools; data management setup.</w:t>
      </w:r>
    </w:p>
    <w:p>
      <w:pPr>
        <w:pStyle w:val="BodyText"/>
      </w:pPr>
      <w:r>
        <w:t xml:space="preserve">Data Collection (Qualitative)</w:t>
      </w:r>
    </w:p>
    <w:p>
      <w:pPr>
        <w:pStyle w:val="BodyText"/>
      </w:pPr>
      <w:r>
        <w:t xml:space="preserve">Months 6–8</w:t>
      </w:r>
    </w:p>
    <w:p>
      <w:pPr>
        <w:pStyle w:val="BodyText"/>
      </w:pPr>
      <w:r>
        <w:t xml:space="preserve">Focus groups, interviews, community workshops in 30 Johannesburg schools.</w:t>
      </w:r>
    </w:p>
    <w:p>
      <w:pPr>
        <w:pStyle w:val="BodyText"/>
      </w:pPr>
      <w:r>
        <w:t xml:space="preserve">Data Analysis &amp; Reporting</w:t>
      </w:r>
    </w:p>
    <w:p>
      <w:pPr>
        <w:pStyle w:val="BodyText"/>
      </w:pPr>
      <w:r>
        <w:t xml:space="preserve">Months 9–11</w:t>
      </w:r>
    </w:p>
    <w:p>
      <w:pPr>
        <w:pStyle w:val="BodyText"/>
      </w:pPr>
      <w:r>
        <w:t xml:space="preserve">Thematic coding; statistical analysis; draft framework development.</w:t>
      </w:r>
    </w:p>
    <w:p>
      <w:pPr>
        <w:pStyle w:val="BodyText"/>
      </w:pPr>
      <w:r>
        <w:t xml:space="preserve">Presentation &amp; Policy Engagement</w:t>
      </w:r>
    </w:p>
    <w:p>
      <w:pPr>
        <w:pStyle w:val="BodyText"/>
      </w:pPr>
      <w:r>
        <w:t xml:space="preserve">Month 12</w:t>
      </w:r>
    </w:p>
    <w:p>
      <w:pPr>
        <w:pStyle w:val="BodyText"/>
      </w:pPr>
      <w:r>
        <w:t xml:space="preserve">National stakeholder briefing with Gauteng DBE and National Department of Education.</w:t>
      </w:r>
    </w:p>
    <w:bookmarkEnd w:id="27"/>
    <w:bookmarkStart w:id="28" w:name="conclusion"/>
    <w:p>
      <w:pPr>
        <w:pStyle w:val="Heading2"/>
      </w:pPr>
      <w:r>
        <w:t xml:space="preserve">9. Conclusion</w:t>
      </w:r>
    </w:p>
    <w:p>
      <w:pPr>
        <w:pStyle w:val="FirstParagraph"/>
      </w:pPr>
      <w:r>
        <w:t xml:space="preserve">This research is not merely an academic exercise—it is a call to action for South Africa's educational future. By centering the experiences of school counselors in Johannesburg, where systemic challenges are most visible, we can develop evidence-based solutions that scale nationally. The findings will empower policymakers to transform the school counselor from a reactive support role into a proactive agent of change. In South Africa's journey toward equitable education, prioritizing mental health through effective</w:t>
      </w:r>
      <w:r>
        <w:t xml:space="preserve"> </w:t>
      </w:r>
      <w:r>
        <w:rPr>
          <w:bCs/>
          <w:b/>
        </w:rPr>
        <w:t xml:space="preserve">school counselor</w:t>
      </w:r>
      <w:r>
        <w:t xml:space="preserve"> </w:t>
      </w:r>
      <w:r>
        <w:t xml:space="preserve">practices in Johannesburg is not optional; it is essential for nurturing resilient, capable learners who will shape tomorrow's society. This proposal thus represents a strategic investment in both human capital and social cohesion within the heart of South African urban life.</w:t>
      </w:r>
    </w:p>
    <w:bookmarkEnd w:id="28"/>
    <w:bookmarkStart w:id="29" w:name="word-count-874"/>
    <w:p>
      <w:pPr>
        <w:pStyle w:val="Heading2"/>
      </w:pPr>
      <w:r>
        <w:t xml:space="preserve">Word Count: 874</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School Counselor Effectiveness in Johannesburg, South Africa</dc:title>
  <dc:creator/>
  <dc:language>en</dc:language>
  <cp:keywords/>
  <dcterms:created xsi:type="dcterms:W3CDTF">2026-07-25T03:34:42Z</dcterms:created>
  <dcterms:modified xsi:type="dcterms:W3CDTF">2026-07-25T03:34:42Z</dcterms:modified>
</cp:coreProperties>
</file>

<file path=docProps/custom.xml><?xml version="1.0" encoding="utf-8"?>
<Properties xmlns="http://schemas.openxmlformats.org/officeDocument/2006/custom-properties" xmlns:vt="http://schemas.openxmlformats.org/officeDocument/2006/docPropsVTypes"/>
</file>