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Counselors</w:t>
      </w:r>
      <w:r>
        <w:t xml:space="preserve"> </w:t>
      </w:r>
      <w:r>
        <w:t xml:space="preserve">in</w:t>
      </w:r>
      <w:r>
        <w:t xml:space="preserve"> </w:t>
      </w:r>
      <w:r>
        <w:t xml:space="preserve">Spain</w:t>
      </w:r>
      <w:r>
        <w:t xml:space="preserve"> </w:t>
      </w:r>
      <w:r>
        <w:t xml:space="preserve">Barcelona</w:t>
      </w:r>
    </w:p>
    <w:bookmarkStart w:id="28" w:name="X474e928e57b8886d0e391f0ef5e1e2cf32be90b"/>
    <w:p>
      <w:pPr>
        <w:pStyle w:val="Heading1"/>
      </w:pPr>
      <w:r>
        <w:t xml:space="preserve">Research Proposal: The Evolving Role and Impact of School Counselors in Secondary Education within Spain Barcelona</w:t>
      </w:r>
    </w:p>
    <w:bookmarkStart w:id="20" w:name="introduction"/>
    <w:p>
      <w:pPr>
        <w:pStyle w:val="Heading2"/>
      </w:pPr>
      <w:r>
        <w:t xml:space="preserve">Introduction</w:t>
      </w:r>
    </w:p>
    <w:p>
      <w:pPr>
        <w:pStyle w:val="FirstParagraph"/>
      </w:pPr>
      <w:r>
        <w:t xml:space="preserve">The educational landscape of Spain, particularly in Catalonia's capital city Barcelona, faces unprecedented challenges requiring comprehensive support systems for students. As a leading metropolitan center in Europe with a diverse student population spanning socioeconomic backgrounds and cultural identities, Barcelona's secondary schools represent a microcosm of modern educational complexities. This</w:t>
      </w:r>
      <w:r>
        <w:t xml:space="preserve"> </w:t>
      </w:r>
      <w:r>
        <w:rPr>
          <w:bCs/>
          <w:b/>
        </w:rPr>
        <w:t xml:space="preserve">Research Proposal</w:t>
      </w:r>
      <w:r>
        <w:t xml:space="preserve"> </w:t>
      </w:r>
      <w:r>
        <w:t xml:space="preserve">addresses the critical gap in understanding the professional role, efficacy, and systemic integration of the</w:t>
      </w:r>
      <w:r>
        <w:t xml:space="preserve"> </w:t>
      </w:r>
      <w:r>
        <w:rPr>
          <w:iCs/>
          <w:i/>
        </w:rPr>
        <w:t xml:space="preserve">School Counselor</w:t>
      </w:r>
      <w:r>
        <w:t xml:space="preserve"> </w:t>
      </w:r>
      <w:r>
        <w:t xml:space="preserve">within Spain's evolving educational framework. Despite Catalonia's progressive stance on mental health initiatives, the formalization of school counseling services remains fragmented compared to international benchmarks. This study directly responds to a pressing need identified by regional education authorities in</w:t>
      </w:r>
      <w:r>
        <w:t xml:space="preserve"> </w:t>
      </w:r>
      <w:r>
        <w:rPr>
          <w:bCs/>
          <w:b/>
        </w:rPr>
        <w:t xml:space="preserve">Spain Barcelona</w:t>
      </w:r>
      <w:r>
        <w:t xml:space="preserve">, where rising student anxiety (documented at 38% in recent Catalan Ministry reports) and academic disengagement necessitate evidence-based interventions.</w:t>
      </w:r>
    </w:p>
    <w:bookmarkEnd w:id="20"/>
    <w:bookmarkStart w:id="21" w:name="X711a9a6caae74f12f948ce19a07ffbab3e7872e"/>
    <w:p>
      <w:pPr>
        <w:pStyle w:val="Heading2"/>
      </w:pPr>
      <w:r>
        <w:t xml:space="preserve">Literature Review: Contextualizing School Counseling in Spain Barcelona</w:t>
      </w:r>
    </w:p>
    <w:p>
      <w:pPr>
        <w:pStyle w:val="FirstParagraph"/>
      </w:pPr>
      <w:r>
        <w:t xml:space="preserve">The role of the School Counselor in Spain has historically been overshadowed by traditional teaching roles, contrasting sharply with established models in the US or Nordic countries. While Catalonia's 2018 Educational Law (Llei d'Educació de Catalunya) mandates "support services for student well-being," implementation varies widely across municipalities. A 2022 study by the University of Barcelona revealed only 47% of secondary schools in</w:t>
      </w:r>
      <w:r>
        <w:t xml:space="preserve"> </w:t>
      </w:r>
      <w:r>
        <w:rPr>
          <w:bCs/>
          <w:b/>
        </w:rPr>
        <w:t xml:space="preserve">Spain Barcelona</w:t>
      </w:r>
      <w:r>
        <w:t xml:space="preserve"> </w:t>
      </w:r>
      <w:r>
        <w:t xml:space="preserve">employ dedicated School Counselors, with many roles conflated with administrative duties or psychology teachers. International literature (e.g., American School Counselor Association, 2019) emphasizes counselors' tripartite role in academic support, career development, and social-emotional learning (SEL). However, Spanish context-specific research is scarce. This gap impedes effective policy design—particularly in a city like Barcelona where immigrant student populations exceed 25% (INE Census 2023), creating unique cultural navigation challenges.</w:t>
      </w:r>
    </w:p>
    <w:bookmarkEnd w:id="21"/>
    <w:bookmarkStart w:id="22" w:name="research-objectives-and-questions"/>
    <w:p>
      <w:pPr>
        <w:pStyle w:val="Heading2"/>
      </w:pPr>
      <w:r>
        <w:t xml:space="preserve">Research Objectives and Questions</w:t>
      </w:r>
    </w:p>
    <w:p>
      <w:pPr>
        <w:pStyle w:val="FirstParagraph"/>
      </w:pPr>
      <w:r>
        <w:t xml:space="preserve">This study advances three core objectives to establish a foundational understanding of School Counselor efficacy in</w:t>
      </w:r>
      <w:r>
        <w:t xml:space="preserve"> </w:t>
      </w:r>
      <w:r>
        <w:rPr>
          <w:bCs/>
          <w:b/>
        </w:rPr>
        <w:t xml:space="preserve">Spain Barcelona</w:t>
      </w:r>
      <w:r>
        <w:t xml:space="preserve">:</w:t>
      </w:r>
    </w:p>
    <w:p>
      <w:pPr>
        <w:numPr>
          <w:ilvl w:val="0"/>
          <w:numId w:val="1001"/>
        </w:numPr>
        <w:pStyle w:val="Compact"/>
      </w:pPr>
      <w:r>
        <w:t xml:space="preserve">To map the structural integration of School Counselors across Barcelona's public secondary schools (ages 12–18), including legal mandates, staffing ratios, and institutional support systems.</w:t>
      </w:r>
    </w:p>
    <w:p>
      <w:pPr>
        <w:numPr>
          <w:ilvl w:val="0"/>
          <w:numId w:val="1001"/>
        </w:numPr>
        <w:pStyle w:val="Compact"/>
      </w:pPr>
      <w:r>
        <w:t xml:space="preserve">To evaluate the perceived impact of School Counseling services on student well-being indicators (academic persistence, mental health referrals, dropout rates) through quantitative and qualitative analysis.</w:t>
      </w:r>
    </w:p>
    <w:p>
      <w:pPr>
        <w:numPr>
          <w:ilvl w:val="0"/>
          <w:numId w:val="1001"/>
        </w:numPr>
        <w:pStyle w:val="Compact"/>
      </w:pPr>
      <w:r>
        <w:t xml:space="preserve">To identify systemic barriers—such as resource allocation gaps, professional training inadequacies, or cultural resistance—to effective School Counselor implementation within Catalonia's education ecosystem.</w:t>
      </w:r>
    </w:p>
    <w:p>
      <w:pPr>
        <w:pStyle w:val="FirstParagraph"/>
      </w:pPr>
      <w:r>
        <w:t xml:space="preserve">Guiding the research are these central questions:</w:t>
      </w:r>
    </w:p>
    <w:p>
      <w:pPr>
        <w:numPr>
          <w:ilvl w:val="0"/>
          <w:numId w:val="1002"/>
        </w:numPr>
        <w:pStyle w:val="Compact"/>
      </w:pPr>
      <w:r>
        <w:t xml:space="preserve">How do School Counselors in Barcelona navigate tensions between academic pressures and holistic student support?</w:t>
      </w:r>
    </w:p>
    <w:p>
      <w:pPr>
        <w:numPr>
          <w:ilvl w:val="0"/>
          <w:numId w:val="1002"/>
        </w:numPr>
        <w:pStyle w:val="Compact"/>
      </w:pPr>
      <w:r>
        <w:t xml:space="preserve">To what extent does the current School Counselor role align with international best practices within Spain's unique educational governance structure?</w:t>
      </w:r>
    </w:p>
    <w:p>
      <w:pPr>
        <w:numPr>
          <w:ilvl w:val="0"/>
          <w:numId w:val="1002"/>
        </w:numPr>
        <w:pStyle w:val="Compact"/>
      </w:pPr>
      <w:r>
        <w:t xml:space="preserve">What policy interventions would most effectively scale evidence-based counseling frameworks across Barcelona schools?</w:t>
      </w:r>
    </w:p>
    <w:bookmarkEnd w:id="22"/>
    <w:bookmarkStart w:id="23" w:name="methodology-a-mixed-methods-approach"/>
    <w:p>
      <w:pPr>
        <w:pStyle w:val="Heading2"/>
      </w:pPr>
      <w:r>
        <w:t xml:space="preserve">Methodology: A Mixed-Methods Approach</w:t>
      </w:r>
    </w:p>
    <w:p>
      <w:pPr>
        <w:pStyle w:val="FirstParagraph"/>
      </w:pPr>
      <w:r>
        <w:t xml:space="preserve">This study employs a sequential explanatory mixed-methods design to ensure rigor and contextual relevance for the Barcelona context. Phase 1 involves a quantitative survey of 300 School Counselors (n=150) and 90 school administrators across Barcelona's municipal education network, using validated scales measuring service scope (e.g., ASCA Mindsets &amp; Behaviors), workload, and student outcome metrics. Phase 2 comprises in-depth interviews with 45 key stakeholders—counselors, teachers, students (ages 14–17), and regional education authorities—to explore lived experiences and systemic nuances. Crucially, we utilize Barcelona's existing school data systems (e.g., Conselleria d'Educació databases) to correlate counselor presence with anonymized student outcomes like grade point averages and absenteeism.</w:t>
      </w:r>
    </w:p>
    <w:p>
      <w:pPr>
        <w:pStyle w:val="BodyText"/>
      </w:pPr>
      <w:r>
        <w:t xml:space="preserve">Participant selection targets diversity across school types: public, state-integrated (concertada), and immigrant-focused institutions. All instruments will be translated into Catalan/Spanish with back-translation verification. Ethical approval will be secured through the University of Barcelona's Institutional Review Board, prioritizing student confidentiality given sensitive mental health data. Data analysis will employ NVivo for thematic coding of qualitative data and SPSS for regression modeling to isolate counselor impact factors.</w:t>
      </w:r>
    </w:p>
    <w:bookmarkEnd w:id="23"/>
    <w:bookmarkStart w:id="24" w:name="significance-and-expected-outcomes"/>
    <w:p>
      <w:pPr>
        <w:pStyle w:val="Heading2"/>
      </w:pPr>
      <w:r>
        <w:t xml:space="preserve">Significance and Expected Outcomes</w:t>
      </w:r>
    </w:p>
    <w:p>
      <w:pPr>
        <w:pStyle w:val="FirstParagraph"/>
      </w:pPr>
      <w:r>
        <w:t xml:space="preserve">The anticipated outcomes of this</w:t>
      </w:r>
      <w:r>
        <w:t xml:space="preserve"> </w:t>
      </w:r>
      <w:r>
        <w:rPr>
          <w:bCs/>
          <w:b/>
        </w:rPr>
        <w:t xml:space="preserve">Research Proposal</w:t>
      </w:r>
      <w:r>
        <w:t xml:space="preserve"> </w:t>
      </w:r>
      <w:r>
        <w:t xml:space="preserve">hold transformative potential for educational practice in Barcelona. By documenting the tangible correlation between School Counselor presence and improved student outcomes (e.g., reduced dropout rates, higher SEL competency scores), findings will directly inform Catalonia's 2030 Education Strategy. This study uniquely bridges international counseling frameworks with Spain's local realities—addressing how cultural factors like "familismo" (family centrality) or Catalan language dynamics shape counselor-student interactions. For instance, preliminary fieldwork in Barcelona schools suggests counselors often mediate between immigrant families and school systems, a role not fully captured in European models.</w:t>
      </w:r>
    </w:p>
    <w:p>
      <w:pPr>
        <w:pStyle w:val="BodyText"/>
      </w:pPr>
      <w:r>
        <w:t xml:space="preserve">Our expected impact extends beyond academia: We will co-design a Barcelona-Specific School Counselor Protocol with the Conselleria d'Educació (Catalonia’s Education Ministry), outlining standardized training modules, ethical guidelines for cross-cultural practice, and resource allocation benchmarks. This protocol will position Barcelona as a model for Spain's national education reform efforts—addressing the government's 2023 National Strategy on Mental Health in Schools. Furthermore, by highlighting inequities (e.g., counselor shortages in underfunded districts like Sant Andreu), the research advocates for redistributive policy changes aligned with Catalonia's equity goals.</w:t>
      </w:r>
    </w:p>
    <w:bookmarkEnd w:id="24"/>
    <w:bookmarkStart w:id="25" w:name="timeline-and-resources"/>
    <w:p>
      <w:pPr>
        <w:pStyle w:val="Heading2"/>
      </w:pPr>
      <w:r>
        <w:t xml:space="preserve">Timeline and Resources</w:t>
      </w:r>
    </w:p>
    <w:p>
      <w:pPr>
        <w:pStyle w:val="FirstParagraph"/>
      </w:pPr>
      <w:r>
        <w:t xml:space="preserve">Conducted over 18 months, this project aligns with Barcelona's academic calendar. Months 1–4: Literature synthesis and instrument development (with Catalan educational consultants). Months 5–10: Quantitative data collection across 60 schools. Months 11–14: Qualitative interviews and analysis. Months 15–18: Policy report drafting and stakeholder workshops in Barcelona city hall. Primary resources include university research grants, partnerships with the Barcelona School Network (Xarxa Escolar de Barcelona), and access to municipal education databases.</w:t>
      </w:r>
    </w:p>
    <w:bookmarkEnd w:id="25"/>
    <w:bookmarkStart w:id="27" w:name="conclusion"/>
    <w:p>
      <w:pPr>
        <w:pStyle w:val="Heading2"/>
      </w:pPr>
      <w:r>
        <w:t xml:space="preserve">Conclusion</w:t>
      </w:r>
    </w:p>
    <w:p>
      <w:pPr>
        <w:pStyle w:val="FirstParagraph"/>
      </w:pPr>
      <w:r>
        <w:t xml:space="preserve">In an era where student mental health crises intersect with academic expectations, the School Counselor emerges as a pivotal yet underutilized resource in Spain's educational infrastructure. This</w:t>
      </w:r>
      <w:r>
        <w:t xml:space="preserve"> </w:t>
      </w:r>
      <w:r>
        <w:rPr>
          <w:bCs/>
          <w:b/>
        </w:rPr>
        <w:t xml:space="preserve">Research Proposal</w:t>
      </w:r>
      <w:r>
        <w:t xml:space="preserve"> </w:t>
      </w:r>
      <w:r>
        <w:t xml:space="preserve">systematically investigates how effective integration of the School Counselor can transform student outcomes within Barcelona—a city emblematic of both Spain's multicultural vibrancy and its systemic challenges. By centering Barcelona's unique context, this study moves beyond generic models to deliver actionable, culturally attuned insights for educators, policymakers, and community stakeholders across</w:t>
      </w:r>
      <w:r>
        <w:t xml:space="preserve"> </w:t>
      </w:r>
      <w:r>
        <w:rPr>
          <w:bCs/>
          <w:b/>
        </w:rPr>
        <w:t xml:space="preserve">Spain Barcelona</w:t>
      </w:r>
      <w:r>
        <w:t xml:space="preserve">. Ultimately, it seeks to establish a roadmap where every student in Catalonia receives the individualized support necessary for academic success and holistic development. As Barcelona continues its journey toward becoming a "City of Learning," this research will be instrumental in ensuring its schools are not merely centers of instruction but catalysts for resilient, empowered youth.</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Counselors in Spain Barcelona</dc:title>
  <dc:creator/>
  <dc:language>en</dc:language>
  <cp:keywords/>
  <dcterms:created xsi:type="dcterms:W3CDTF">2025-12-10T07:12:16Z</dcterms:created>
  <dcterms:modified xsi:type="dcterms:W3CDTF">2025-12-10T07:12:16Z</dcterms:modified>
</cp:coreProperties>
</file>

<file path=docProps/custom.xml><?xml version="1.0" encoding="utf-8"?>
<Properties xmlns="http://schemas.openxmlformats.org/officeDocument/2006/custom-properties" xmlns:vt="http://schemas.openxmlformats.org/officeDocument/2006/docPropsVTypes"/>
</file>