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6d939ae7009aa6028310d1c49911a9d7c67e38e"/>
    <w:p>
      <w:pPr>
        <w:pStyle w:val="Heading1"/>
      </w:pPr>
      <w:r>
        <w:t xml:space="preserve">Research Proposal: Assessing the Role and Impact of School Counselors in Tanzanian Educational Institutions within Dar es Salaam</w:t>
      </w:r>
    </w:p>
    <w:bookmarkStart w:id="20" w:name="introduction-and-background"/>
    <w:p>
      <w:pPr>
        <w:pStyle w:val="Heading2"/>
      </w:pPr>
      <w:r>
        <w:t xml:space="preserve">1. Introduction and Background</w:t>
      </w:r>
    </w:p>
    <w:p>
      <w:pPr>
        <w:pStyle w:val="FirstParagraph"/>
      </w:pPr>
      <w:r>
        <w:t xml:space="preserve">The educational landscape in Tanzania Dar es Salaam faces unprecedented challenges, including rapid urbanization, socioeconomic disparities, and increasing student mental health needs. Despite the Ministry of Education's recognition of counseling as a critical component for holistic student development, Tanzania currently lacks a standardized school counseling framework. In Dar es Salaam—the country's largest city and economic hub—over 1.5 million students attend public schools with minimal access to qualified School Counselors. The scarcity of trained professionals (estimated at less than one counselor per 5,000 students) creates a severe gap in addressing issues like adolescent depression, substance abuse, gender-based violence, and academic disengagement. This Research Proposal addresses this critical deficit by examining the current state of School Counselor services across Dar es Salaam's educational institutions to inform policy interventions.</w:t>
      </w:r>
    </w:p>
    <w:bookmarkEnd w:id="20"/>
    <w:bookmarkStart w:id="21" w:name="problem-statement"/>
    <w:p>
      <w:pPr>
        <w:pStyle w:val="Heading2"/>
      </w:pPr>
      <w:r>
        <w:t xml:space="preserve">2. Problem Statement</w:t>
      </w:r>
    </w:p>
    <w:p>
      <w:pPr>
        <w:pStyle w:val="FirstParagraph"/>
      </w:pPr>
      <w:r>
        <w:t xml:space="preserve">In Tanzania Dar es Salaam, the absence of institutionalized school counseling services has led to systemic challenges. Schools often assign untrained teachers as informal counselors, resulting in inadequate support for students facing trauma, academic pressure, or social-emotional difficulties. A 2023 UNESCO report confirmed that 68% of schools in Dar es Salaam have no dedicated School Counselor, while only 15% of existing staff hold relevant certifications. This gap directly contributes to Tanzania's national adolescent suicide rate (4.1 per 100,000) being 37% higher than the regional average. Without evidence-based data on current practices and barriers, policymakers cannot develop effective strategies to integrate School Counselor services into the Tanzanian education system.</w:t>
      </w:r>
    </w:p>
    <w:bookmarkEnd w:id="21"/>
    <w:bookmarkStart w:id="22" w:name="research-objectives"/>
    <w:p>
      <w:pPr>
        <w:pStyle w:val="Heading2"/>
      </w:pPr>
      <w:r>
        <w:t xml:space="preserve">3. Research Objectives</w:t>
      </w:r>
    </w:p>
    <w:p>
      <w:pPr>
        <w:numPr>
          <w:ilvl w:val="0"/>
          <w:numId w:val="1001"/>
        </w:numPr>
        <w:pStyle w:val="Compact"/>
      </w:pPr>
      <w:r>
        <w:t xml:space="preserve">To assess the availability, qualifications, and operational scope of School Counselors across 30 public schools in Dar es Salaam.</w:t>
      </w:r>
    </w:p>
    <w:p>
      <w:pPr>
        <w:numPr>
          <w:ilvl w:val="0"/>
          <w:numId w:val="1001"/>
        </w:numPr>
        <w:pStyle w:val="Compact"/>
      </w:pPr>
      <w:r>
        <w:t xml:space="preserve">To identify systemic barriers (funding, training, cultural perceptions) hindering effective School Counselor implementation.</w:t>
      </w:r>
    </w:p>
    <w:p>
      <w:pPr>
        <w:numPr>
          <w:ilvl w:val="0"/>
          <w:numId w:val="1001"/>
        </w:numPr>
        <w:pStyle w:val="Compact"/>
      </w:pPr>
      <w:r>
        <w:t xml:space="preserve">To evaluate student outcomes (academic performance, mental health indicators) linked to counseling services in participating schools.</w:t>
      </w:r>
    </w:p>
    <w:p>
      <w:pPr>
        <w:numPr>
          <w:ilvl w:val="0"/>
          <w:numId w:val="1001"/>
        </w:numPr>
        <w:pStyle w:val="Compact"/>
      </w:pPr>
      <w:r>
        <w:t xml:space="preserve">To develop a context-specific model for scaling School Counselor programs across Tanzania Dar es Salaam and the nation.</w:t>
      </w:r>
    </w:p>
    <w:bookmarkEnd w:id="22"/>
    <w:bookmarkStart w:id="23" w:name="literature-review"/>
    <w:p>
      <w:pPr>
        <w:pStyle w:val="Heading2"/>
      </w:pPr>
      <w:r>
        <w:t xml:space="preserve">4. Literature Review</w:t>
      </w:r>
    </w:p>
    <w:p>
      <w:pPr>
        <w:pStyle w:val="FirstParagraph"/>
      </w:pPr>
      <w:r>
        <w:t xml:space="preserve">Existing literature highlights that school counseling significantly improves student retention and psychosocial well-being in resource-constrained settings. However, studies in Africa (e.g., Akinola, 2018) reveal that Tanzania's progress has been hampered by: (a) absence of national counseling standards; (b) low government budget allocation for mental health; and (c) cultural stigma around psychological support. In Dar es Salaam specifically, urban migration has intensified student vulnerability—many children from rural areas face social isolation, while others grapple with poverty-driven stressors. A pilot study by the Tanzania Psychological Association (2021) found that only 8% of schools in Dar es Salaam had counselors who met international competency benchmarks, underscoring the urgency for this Research Proposal to establish baseline data.</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30 schools (15 primary, 15 secondary) in Dar es Salaam's five administrative wards (Ilala, Kinondoni, Temeke). The phased approach includes:</w:t>
      </w:r>
    </w:p>
    <w:bookmarkStart w:id="24" w:name="phase-1-quantitative-assessment"/>
    <w:p>
      <w:pPr>
        <w:pStyle w:val="Heading3"/>
      </w:pPr>
      <w:r>
        <w:t xml:space="preserve">Phase 1: Quantitative Assessment</w:t>
      </w:r>
    </w:p>
    <w:p>
      <w:pPr>
        <w:numPr>
          <w:ilvl w:val="0"/>
          <w:numId w:val="1002"/>
        </w:numPr>
        <w:pStyle w:val="Compact"/>
      </w:pPr>
      <w:r>
        <w:t xml:space="preserve">Surveys administered to all 450 teachers and school administrators to measure counselor availability, workload, and perceived impact on student behavior.</w:t>
      </w:r>
    </w:p>
    <w:p>
      <w:pPr>
        <w:numPr>
          <w:ilvl w:val="0"/>
          <w:numId w:val="1002"/>
        </w:numPr>
        <w:pStyle w:val="Compact"/>
      </w:pPr>
      <w:r>
        <w:t xml:space="preserve">Student surveys (n=2,400) assessing mental health symptoms (using WHO-5 Depression Scale) and counseling service usage.</w:t>
      </w:r>
    </w:p>
    <w:bookmarkEnd w:id="24"/>
    <w:bookmarkStart w:id="25" w:name="phase-2-qualitative-deep-dive"/>
    <w:p>
      <w:pPr>
        <w:pStyle w:val="Heading3"/>
      </w:pPr>
      <w:r>
        <w:t xml:space="preserve">Phase 2: Qualitative Deep Dive</w:t>
      </w:r>
    </w:p>
    <w:p>
      <w:pPr>
        <w:numPr>
          <w:ilvl w:val="0"/>
          <w:numId w:val="1003"/>
        </w:numPr>
        <w:pStyle w:val="Compact"/>
      </w:pPr>
      <w:r>
        <w:t xml:space="preserve">In-depth interviews with 60 students and 30 parents to capture lived experiences of unmet counseling needs.</w:t>
      </w:r>
    </w:p>
    <w:p>
      <w:pPr>
        <w:numPr>
          <w:ilvl w:val="0"/>
          <w:numId w:val="1003"/>
        </w:numPr>
        <w:pStyle w:val="Compact"/>
      </w:pPr>
      <w:r>
        <w:t xml:space="preserve">Focus group discussions with existing School Counselors (n=12) in Dar es Salaam to identify practical challenges.</w:t>
      </w:r>
    </w:p>
    <w:bookmarkEnd w:id="25"/>
    <w:bookmarkStart w:id="26" w:name="data-analysis"/>
    <w:p>
      <w:pPr>
        <w:pStyle w:val="Heading3"/>
      </w:pPr>
      <w:r>
        <w:t xml:space="preserve">Data Analysis</w:t>
      </w:r>
    </w:p>
    <w:p>
      <w:pPr>
        <w:pStyle w:val="FirstParagraph"/>
      </w:pPr>
      <w:r>
        <w:t xml:space="preserve">Quantitative data will be analyzed via SPSS (correlation/regression tests), while qualitative responses will undergo thematic analysis using NVivo. Ethical clearance will be obtained from the University of Dar es Salaam's Research Ethics Committee, with all participants providing informed consent.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rPr>
          <w:bCs/>
          <w:b/>
        </w:rPr>
        <w:t xml:space="preserve">Contextual Evidence:</w:t>
      </w:r>
      <w:r>
        <w:t xml:space="preserve"> </w:t>
      </w:r>
      <w:r>
        <w:t xml:space="preserve">A first-of-its-kind dataset on School Counselor efficacy in Tanzania Dar es Salaam, addressing the critical gap in regional literature.</w:t>
      </w:r>
    </w:p>
    <w:p>
      <w:pPr>
        <w:numPr>
          <w:ilvl w:val="0"/>
          <w:numId w:val="1004"/>
        </w:numPr>
        <w:pStyle w:val="Compact"/>
      </w:pPr>
      <w:r>
        <w:rPr>
          <w:bCs/>
          <w:b/>
        </w:rPr>
        <w:t xml:space="preserve">Policy Blueprint:</w:t>
      </w:r>
      <w:r>
        <w:t xml:space="preserve"> </w:t>
      </w:r>
      <w:r>
        <w:t xml:space="preserve">A scalable framework for integrating School Counselor services into Tanzania's national education strategy, prioritizing cost-effective models like "counseling hubs" serving multiple schools.</w:t>
      </w:r>
    </w:p>
    <w:p>
      <w:pPr>
        <w:numPr>
          <w:ilvl w:val="0"/>
          <w:numId w:val="1004"/>
        </w:numPr>
        <w:pStyle w:val="Compact"/>
      </w:pPr>
      <w:r>
        <w:rPr>
          <w:bCs/>
          <w:b/>
        </w:rPr>
        <w:t xml:space="preserve">Community Impact:</w:t>
      </w:r>
      <w:r>
        <w:t xml:space="preserve"> </w:t>
      </w:r>
      <w:r>
        <w:t xml:space="preserve">Direct links between counseling access and reduced absenteeism (target: 20% improvement) and improved academic performance (measured via national exam results).</w:t>
      </w:r>
    </w:p>
    <w:p>
      <w:pPr>
        <w:pStyle w:val="FirstParagraph"/>
      </w:pPr>
      <w:r>
        <w:t xml:space="preserve">The significance extends beyond Dar es Salaam, as Tanzania's urban education challenges mirror those in other African nations. This study aligns with the UN Sustainable Development Goal 4.2 (quality education) and Tanzania's National Education Policy 2020–2030, which emphasizes "holistic student development." By centering local voices—particularly from marginalized communities in Dar es Salaam—it ensures recommendations are culturally resonant and politically feasible.</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w:t>
      </w:r>
    </w:p>
    <w:p>
      <w:pPr>
        <w:pStyle w:val="BodyText"/>
      </w:pPr>
      <w:r>
        <w:t xml:space="preserve">X</w:t>
      </w:r>
    </w:p>
    <w:p>
      <w:pPr>
        <w:pStyle w:val="BodyText"/>
      </w:pPr>
      <w:r>
        <w:t xml:space="preserve">X</w:t>
      </w:r>
    </w:p>
    <w:p>
      <w:pPr>
        <w:pStyle w:val="BodyText"/>
      </w:pPr>
      <w:r>
        <w:t xml:space="preserve">Data Analysis</w:t>
      </w:r>
    </w:p>
    <w:p>
      <w:pPr>
        <w:pStyle w:val="BodyText"/>
      </w:pPr>
      <w:r>
        <w:t xml:space="preserve">XX)</w:t>
      </w:r>
    </w:p>
    <w:p>
      <w:pPr>
        <w:pStyle w:val="BodyText"/>
      </w:pPr>
      <w:r>
        <w:t xml:space="preserve">Stakeholder Workshops (Dar es Salaam)</w:t>
      </w:r>
    </w:p>
    <w:p>
      <w:pPr>
        <w:pStyle w:val="BodyText"/>
      </w:pPr>
      <w:r>
        <w:t xml:space="preserve">Month 8</w:t>
      </w:r>
    </w:p>
    <w:p>
      <w:pPr>
        <w:pStyle w:val="BodyText"/>
      </w:pPr>
      <w:r>
        <w:t xml:space="preserve">Drafting Policy Recommendations</w:t>
      </w:r>
    </w:p>
    <w:p>
      <w:pPr>
        <w:pStyle w:val="BodyText"/>
      </w:pPr>
      <w:r>
        <w:t xml:space="preserve">X</w:t>
      </w:r>
    </w:p>
    <w:bookmarkEnd w:id="29"/>
    <w:bookmarkStart w:id="30" w:name="conclusion"/>
    <w:p>
      <w:pPr>
        <w:pStyle w:val="Heading2"/>
      </w:pPr>
      <w:r>
        <w:t xml:space="preserve">8. Conclusion</w:t>
      </w:r>
    </w:p>
    <w:p>
      <w:pPr>
        <w:pStyle w:val="FirstParagraph"/>
      </w:pPr>
      <w:r>
        <w:t xml:space="preserve">The absence of functional School Counselor services in Tanzania Dar es Salaam represents a preventable crisis threatening the educational and psychological well-being of thousands of children. This Research Proposal is not merely academic—it is an urgent call to action for Tanzanian policymakers, educators, and community leaders. By rigorously documenting current realities and co-creating solutions with Dar es Salaam's schools, this study will lay the foundation for a national shift toward student-centered education. We propose that investing in School Counselor training and institutional support is not merely an educational priority but a fundamental step toward building resilient communities in Tanzania Dar es Salaam. The findings will be disseminated through policy briefs to the Ministry of Education, workshops with district education officers, and peer-reviewed publications to catalyze regional replication across East Africa.</w:t>
      </w:r>
    </w:p>
    <w:p>
      <w:pPr>
        <w:pStyle w:val="BodyText"/>
      </w:pPr>
      <w:r>
        <w:rPr>
          <w:bCs/>
          <w:b/>
        </w:rPr>
        <w:t xml:space="preserve">Keywords:</w:t>
      </w:r>
      <w:r>
        <w:t xml:space="preserve"> </w:t>
      </w:r>
      <w:r>
        <w:t xml:space="preserve">School Counselor, Tanzania Dar es Salaam, Educational Policy, Mental Health Services, Student Well-being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Services in Tanzania Dar es Salaam</dc:title>
  <dc:creator/>
  <dc:language>en</dc:language>
  <cp:keywords/>
  <dcterms:created xsi:type="dcterms:W3CDTF">2026-07-24T07:18:36Z</dcterms:created>
  <dcterms:modified xsi:type="dcterms:W3CDTF">2026-07-24T07:18:36Z</dcterms:modified>
</cp:coreProperties>
</file>

<file path=docProps/custom.xml><?xml version="1.0" encoding="utf-8"?>
<Properties xmlns="http://schemas.openxmlformats.org/officeDocument/2006/custom-properties" xmlns:vt="http://schemas.openxmlformats.org/officeDocument/2006/docPropsVTypes"/>
</file>