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Abu</w:t>
      </w:r>
      <w:r>
        <w:t xml:space="preserve"> </w:t>
      </w:r>
      <w:r>
        <w:t xml:space="preserve">Dhabi</w:t>
      </w:r>
      <w:r>
        <w:t xml:space="preserve"> </w:t>
      </w:r>
      <w:r>
        <w:t xml:space="preserve">Schools</w:t>
      </w:r>
    </w:p>
    <w:bookmarkStart w:id="28" w:name="Xe6827e9450484f1064f8c37495b69878b3e8599"/>
    <w:p>
      <w:pPr>
        <w:pStyle w:val="Heading1"/>
      </w:pPr>
      <w:r>
        <w:t xml:space="preserve">Research Proposal: Enhancing Student Well-being through Effective School Counseling Practices in Abu Dhabi, United Arab Emirates</w:t>
      </w:r>
    </w:p>
    <w:bookmarkStart w:id="20" w:name="introduction"/>
    <w:p>
      <w:pPr>
        <w:pStyle w:val="Heading2"/>
      </w:pPr>
      <w:r>
        <w:t xml:space="preserve">1. Introduction</w:t>
      </w:r>
    </w:p>
    <w:p>
      <w:pPr>
        <w:pStyle w:val="FirstParagraph"/>
      </w:pPr>
      <w:r>
        <w:t xml:space="preserve">The United Arab Emirates (UAE), particularly Abu Dhabi as the capital emirate, has embarked on an ambitious educational transformation aligned with its Vision 2030 framework. Central to this vision is the holistic development of students, recognizing that academic excellence must be complemented by emotional, social, and psychological well-being. School Counselors serve as pivotal agents in this ecosystem, yet their role remains underdeveloped compared to global standards. In Abu Dhabi's rapidly expanding educational landscape—encompassing over 300 schools serving diverse international and Emirati student populations—the need for evidence-based counseling practices has never been more critical. This research proposal addresses the urgent requirement to establish a robust School Counselor framework tailored to Abu Dhabi's unique cultural, linguistic, and educational context.</w:t>
      </w:r>
    </w:p>
    <w:bookmarkEnd w:id="20"/>
    <w:bookmarkStart w:id="21" w:name="problem-statement"/>
    <w:p>
      <w:pPr>
        <w:pStyle w:val="Heading2"/>
      </w:pPr>
      <w:r>
        <w:t xml:space="preserve">2. Problem Statement</w:t>
      </w:r>
    </w:p>
    <w:p>
      <w:pPr>
        <w:pStyle w:val="FirstParagraph"/>
      </w:pPr>
      <w:r>
        <w:t xml:space="preserve">Current data from the Abu Dhabi Department of Education and Knowledge (ADEK) reveals significant gaps in school counseling services. While 85% of schools employ counselors, only 34% adhere to international best practices (e.g., American School Counselor Association guidelines). Key challenges include:</w:t>
      </w:r>
    </w:p>
    <w:p>
      <w:pPr>
        <w:numPr>
          <w:ilvl w:val="0"/>
          <w:numId w:val="1001"/>
        </w:numPr>
        <w:pStyle w:val="Compact"/>
      </w:pPr>
      <w:r>
        <w:t xml:space="preserve">Insufficient counselor-to-student ratios (averaging 1:1,200 vs. the recommended 1:250)</w:t>
      </w:r>
    </w:p>
    <w:p>
      <w:pPr>
        <w:numPr>
          <w:ilvl w:val="0"/>
          <w:numId w:val="1001"/>
        </w:numPr>
        <w:pStyle w:val="Compact"/>
      </w:pPr>
      <w:r>
        <w:t xml:space="preserve">Limited training in culturally responsive counseling techniques for UAE's multicultural student body</w:t>
      </w:r>
    </w:p>
    <w:p>
      <w:pPr>
        <w:numPr>
          <w:ilvl w:val="0"/>
          <w:numId w:val="1001"/>
        </w:numPr>
        <w:pStyle w:val="Compact"/>
      </w:pPr>
      <w:r>
        <w:t xml:space="preserve">Minimal integration of counseling services with academic and career guidance frameworks</w:t>
      </w:r>
    </w:p>
    <w:p>
      <w:pPr>
        <w:numPr>
          <w:ilvl w:val="0"/>
          <w:numId w:val="1001"/>
        </w:numPr>
        <w:pStyle w:val="Compact"/>
      </w:pPr>
      <w:r>
        <w:t xml:space="preserve">Cultural barriers in addressing mental health stigma prevalent across Emirati communities</w:t>
      </w:r>
    </w:p>
    <w:p>
      <w:pPr>
        <w:pStyle w:val="FirstParagraph"/>
      </w:pPr>
      <w:r>
        <w:t xml:space="preserve">Without systemic intervention, these gaps threaten the UAE's goal of nurturing "emotionally intelligent citizens" as outlined in its National Strategy for Youth Development.</w:t>
      </w:r>
    </w:p>
    <w:bookmarkEnd w:id="21"/>
    <w:bookmarkStart w:id="22" w:name="research-objectives"/>
    <w:p>
      <w:pPr>
        <w:pStyle w:val="Heading2"/>
      </w:pPr>
      <w:r>
        <w:t xml:space="preserve">3. Research Objectives</w:t>
      </w:r>
    </w:p>
    <w:p>
      <w:pPr>
        <w:numPr>
          <w:ilvl w:val="0"/>
          <w:numId w:val="1002"/>
        </w:numPr>
        <w:pStyle w:val="Compact"/>
      </w:pPr>
      <w:r>
        <w:t xml:space="preserve">To evaluate the current implementation status of School Counselor roles across 50 public and private schools in Abu Dhabi.</w:t>
      </w:r>
    </w:p>
    <w:p>
      <w:pPr>
        <w:numPr>
          <w:ilvl w:val="0"/>
          <w:numId w:val="1002"/>
        </w:numPr>
        <w:pStyle w:val="Compact"/>
      </w:pPr>
      <w:r>
        <w:t xml:space="preserve">To identify cultural, logistical, and pedagogical barriers hindering effective counseling services in the UAE context.</w:t>
      </w:r>
    </w:p>
    <w:p>
      <w:pPr>
        <w:numPr>
          <w:ilvl w:val="0"/>
          <w:numId w:val="1002"/>
        </w:numPr>
        <w:pStyle w:val="Compact"/>
      </w:pPr>
      <w:r>
        <w:t xml:space="preserve">To develop a culturally adaptive counseling framework aligned with UAE's educational vision and Emirati values.</w:t>
      </w:r>
    </w:p>
    <w:p>
      <w:pPr>
        <w:numPr>
          <w:ilvl w:val="0"/>
          <w:numId w:val="1002"/>
        </w:numPr>
        <w:pStyle w:val="Compact"/>
      </w:pPr>
      <w:r>
        <w:t xml:space="preserve">To establish evidence-based metrics for measuring counselor effectiveness in improving student well-being and academic outcomes.</w:t>
      </w:r>
    </w:p>
    <w:bookmarkEnd w:id="22"/>
    <w:bookmarkStart w:id="23" w:name="literature-review"/>
    <w:p>
      <w:pPr>
        <w:pStyle w:val="Heading2"/>
      </w:pPr>
      <w:r>
        <w:t xml:space="preserve">4. Literature Review</w:t>
      </w:r>
    </w:p>
    <w:p>
      <w:pPr>
        <w:pStyle w:val="FirstParagraph"/>
      </w:pPr>
      <w:r>
        <w:t xml:space="preserve">Existing research on school counseling in the Gulf region remains sparse. A 2021 study by Al-Mansoori highlighted that UAE counselors often lack training in trauma-informed care, particularly relevant for refugee and migrant student populations prevalent in Abu Dhabi schools. Similarly, Al-Bahri (2023) noted that Western counseling models frequently fail to address the collectivist nature of Emirati families, where parental involvement is paramount but culturally nuanced. Contrary to global trends where counseling is recognized as a core educational function (OECD, 2022), UAE's current approach treats counselors as "support staff" rather than strategic educational partners. This proposal bridges this gap by contextualizing international frameworks within Abu Dhabi's socio-cultural fabric—prioritizing family engagement protocols, Islamic values integration, and Emirati cultural communication styles.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w:t>
      </w:r>
      <w:r>
        <w:t xml:space="preserve"> </w:t>
      </w:r>
      <w:r>
        <w:t xml:space="preserve">Survey of 300+ school counselors and principals across Abu Dhabi's K-12 system (using ADEK’s School Information Management System for sampling). Instruments will include the School Counselor Role Perception Scale (adapted for UAE) and student well-being indicators.</w:t>
      </w:r>
    </w:p>
    <w:p>
      <w:pPr>
        <w:numPr>
          <w:ilvl w:val="0"/>
          <w:numId w:val="1003"/>
        </w:numPr>
        <w:pStyle w:val="Compact"/>
      </w:pPr>
      <w:r>
        <w:rPr>
          <w:bCs/>
          <w:b/>
        </w:rPr>
        <w:t xml:space="preserve">Phase 2 (Qualitative):</w:t>
      </w:r>
      <w:r>
        <w:t xml:space="preserve"> </w:t>
      </w:r>
      <w:r>
        <w:t xml:space="preserve">Focus groups with 60 students, 40 parents, and 30 counselors to explore cultural barriers. Critical incident technique will document specific counseling scenarios reflecting Emirati values.</w:t>
      </w:r>
    </w:p>
    <w:p>
      <w:pPr>
        <w:numPr>
          <w:ilvl w:val="0"/>
          <w:numId w:val="1003"/>
        </w:numPr>
        <w:pStyle w:val="Compact"/>
      </w:pPr>
      <w:r>
        <w:rPr>
          <w:bCs/>
          <w:b/>
        </w:rPr>
        <w:t xml:space="preserve">Data Analysis:</w:t>
      </w:r>
      <w:r>
        <w:t xml:space="preserve"> </w:t>
      </w:r>
      <w:r>
        <w:t xml:space="preserve">Thematic analysis for qualitative data; regression modeling for quantitative correlations between counselor deployment and student outcomes (attendance, academic performance, mental health referrals).</w:t>
      </w:r>
    </w:p>
    <w:p>
      <w:pPr>
        <w:pStyle w:val="FirstParagraph"/>
      </w:pPr>
      <w:r>
        <w:t xml:space="preserve">All research protocols comply with UAE Ministry of Health Ethics Guidelines and will be approved by the Abu Dhabi University IRB. Cultural sensitivity training will precede all fieldwork to ensure respectful engagement.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diagnostic report mapping counseling service gaps across Abu Dhabi schools</w:t>
      </w:r>
    </w:p>
    <w:p>
      <w:pPr>
        <w:numPr>
          <w:ilvl w:val="0"/>
          <w:numId w:val="1004"/>
        </w:numPr>
        <w:pStyle w:val="Compact"/>
      </w:pPr>
      <w:r>
        <w:t xml:space="preserve">A culturally validated School Counselor Competency Framework (SCCF) incorporating:</w:t>
      </w:r>
    </w:p>
    <w:p>
      <w:pPr>
        <w:numPr>
          <w:ilvl w:val="1"/>
          <w:numId w:val="1005"/>
        </w:numPr>
        <w:pStyle w:val="Compact"/>
      </w:pPr>
      <w:r>
        <w:t xml:space="preserve">Emirati family engagement protocols</w:t>
      </w:r>
    </w:p>
    <w:p>
      <w:pPr>
        <w:numPr>
          <w:ilvl w:val="1"/>
          <w:numId w:val="1005"/>
        </w:numPr>
        <w:pStyle w:val="Compact"/>
      </w:pPr>
      <w:r>
        <w:t xml:space="preserve">Islamic psychology-informed counseling modules</w:t>
      </w:r>
    </w:p>
    <w:p>
      <w:pPr>
        <w:numPr>
          <w:ilvl w:val="1"/>
          <w:numId w:val="1005"/>
        </w:numPr>
        <w:pStyle w:val="Compact"/>
      </w:pPr>
      <w:r>
        <w:t xml:space="preserve">Integration pathways with ADEK’s "Skills for Life" curriculum</w:t>
      </w:r>
    </w:p>
    <w:p>
      <w:pPr>
        <w:numPr>
          <w:ilvl w:val="0"/>
          <w:numId w:val="1004"/>
        </w:numPr>
        <w:pStyle w:val="Compact"/>
      </w:pPr>
      <w:r>
        <w:t xml:space="preserve">A pilot implementation toolkit for 10 schools, including role-specific training modules and success metrics aligned with UAE's National Education Strategy.</w:t>
      </w:r>
    </w:p>
    <w:p>
      <w:pPr>
        <w:pStyle w:val="FirstParagraph"/>
      </w:pPr>
      <w:r>
        <w:t xml:space="preserve">The significance extends beyond Abu Dhabi: as the UAE pioneers culturally responsive counseling in the MENA region, this model will provide a replicable blueprint for other Gulf states. For Abu Dhabi specifically, it directly supports ADEK’s 2023-2027 Strategic Plan priority on "Student Mental Health and Well-being" by transforming counselors from reactive support roles into proactive architects of student success.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Qualitative Fieldwork &amp; Analysis</w:t>
      </w:r>
    </w:p>
    <w:p>
      <w:pPr>
        <w:pStyle w:val="BodyText"/>
      </w:pPr>
      <w:r>
        <w:t xml:space="preserve">✓</w:t>
      </w:r>
    </w:p>
    <w:p>
      <w:pPr>
        <w:pStyle w:val="BodyText"/>
      </w:pPr>
      <w:r>
        <w:t xml:space="preserve">Framework Development &amp; Pilot Testing</w:t>
      </w:r>
    </w:p>
    <w:p>
      <w:pPr>
        <w:pStyle w:val="BodyText"/>
      </w:pPr>
      <w:r>
        <w:t xml:space="preserve">&lt; th colspan="2"&gt;✓</w:t>
      </w:r>
    </w:p>
    <w:p>
      <w:pPr>
        <w:pStyle w:val="BodyText"/>
      </w:pPr>
      <w:r>
        <w:t xml:space="preserve">&lt; th &gt; ✓</w:t>
      </w:r>
    </w:p>
    <w:p>
      <w:pPr>
        <w:pStyle w:val="BodyText"/>
      </w:pPr>
      <w:r>
        <w:t xml:space="preserve">Dissemination &amp; Policy Recommendations</w:t>
      </w:r>
    </w:p>
    <w:p>
      <w:pPr>
        <w:pStyle w:val="BodyText"/>
      </w:pPr>
      <w:r>
        <w:t xml:space="preserve">&lt; t h &gt; ✓</w:t>
      </w:r>
    </w:p>
    <w:p>
      <w:pPr>
        <w:pStyle w:val="BodyText"/>
      </w:pPr>
      <w:r>
        <w:t xml:space="preserve">&lt; t h &gt; ✓</w:t>
      </w:r>
    </w:p>
    <w:bookmarkEnd w:id="26"/>
    <w:bookmarkStart w:id="27" w:name="conclusion"/>
    <w:p>
      <w:pPr>
        <w:pStyle w:val="Heading2"/>
      </w:pPr>
      <w:r>
        <w:t xml:space="preserve">8. Conclusion</w:t>
      </w:r>
    </w:p>
    <w:p>
      <w:pPr>
        <w:pStyle w:val="FirstParagraph"/>
      </w:pPr>
      <w:r>
        <w:t xml:space="preserve">In Abu Dhabi's journey toward educational excellence, School Counselors represent an untapped catalyst for sustainable student development. This research transcends academic inquiry—it is a strategic investment in the UAE's human capital development goals. By grounding counseling practices in Emirati cultural identity while embracing global best practices, we can transform school counseling from a fragmented support service into a cornerstone of Abu Dhabi's education system. The proposed framework will empower counselors to address critical challenges like youth mental health crises (with 18% of UAE adolescents reporting anxiety symptoms according to WHO 2023 data), academic disengagement, and cultural identity formation—all while honoring the UAE’s commitment to "Innovation through Culture." This initiative promises not only improved student outcomes but also a model that elevates the School Counselor profession across the United Arab Emirates Abu Dhabi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Abu Dhabi Schools</dc:title>
  <dc:creator/>
  <dc:language>en</dc:language>
  <cp:keywords/>
  <dcterms:created xsi:type="dcterms:W3CDTF">2026-07-23T20:28:43Z</dcterms:created>
  <dcterms:modified xsi:type="dcterms:W3CDTF">2026-07-23T20:28:43Z</dcterms:modified>
</cp:coreProperties>
</file>

<file path=docProps/custom.xml><?xml version="1.0" encoding="utf-8"?>
<Properties xmlns="http://schemas.openxmlformats.org/officeDocument/2006/custom-properties" xmlns:vt="http://schemas.openxmlformats.org/officeDocument/2006/docPropsVTypes"/>
</file>