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Support</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8" w:name="X95125fd71481cd532500005cbe3502bcdde9ee0"/>
    <w:p>
      <w:pPr>
        <w:pStyle w:val="Heading1"/>
      </w:pPr>
      <w:r>
        <w:t xml:space="preserve">Research Proposal: Evaluating and Strengthening School Counselor Support Systems in United Kingdom Birmingham Schools</w:t>
      </w:r>
    </w:p>
    <w:bookmarkStart w:id="20" w:name="abstract"/>
    <w:p>
      <w:pPr>
        <w:pStyle w:val="Heading2"/>
      </w:pPr>
      <w:r>
        <w:t xml:space="preserve">Abstract</w:t>
      </w:r>
    </w:p>
    <w:p>
      <w:pPr>
        <w:pStyle w:val="FirstParagraph"/>
      </w:pPr>
      <w:r>
        <w:t xml:space="preserve">This research proposal addresses the critical gap in systemic support for student mental health and wellbeing within the unique educational landscape of Birmingham, United Kingdom. Focusing on the evolving role of school counselors (referred to as pastoral support leads or wellbeing coordinators in UK schools), this study seeks to investigate current practices, challenges, and efficacy of counselor interventions across a diverse sample of Birmingham secondary schools. The research will directly inform policy development and resource allocation within the West Midlands region, aiming to establish a sustainable framework for effective school counseling services tailored to Birmingham's socio-educational context. Findings will be crucial for the Department for Education (DfE) and Birmingham City Council as they implement national mental health strategies.</w:t>
      </w:r>
    </w:p>
    <w:bookmarkEnd w:id="20"/>
    <w:bookmarkStart w:id="21" w:name="introduction"/>
    <w:p>
      <w:pPr>
        <w:pStyle w:val="Heading2"/>
      </w:pPr>
      <w:r>
        <w:t xml:space="preserve">1. Introduction</w:t>
      </w:r>
    </w:p>
    <w:p>
      <w:pPr>
        <w:pStyle w:val="FirstParagraph"/>
      </w:pPr>
      <w:r>
        <w:t xml:space="preserve">The United Kingdom, particularly within the diverse urban environment of Birmingham, faces escalating demands on school-based mental health support. With over 30% of Birmingham students experiencing significant emotional or behavioural difficulties (Birmingham City Council, 2023), the need for robust pastoral support systems is paramount. However, unlike many international models (e.g., the United States), the UK does not have a nationally mandated "School Counselor" role; instead, responsibilities are often fragmented across teaching staff, learning mentors, and external referrals. This research focuses explicitly on Birmingham – England's second-largest city with one of the most ethnically diverse populations in Europe (45% from minority ethnic groups) and significant socioeconomic variation between schools – to understand how existing pastoral support structures function and where targeted investment is needed. The central question is: How can the role, training, resources, and integration of school-based wellbeing professionals (the de facto "School Counselor" equivalent in Birmingham) be optimised to effectively meet the complex needs of Birmingham students within the UK education framework?</w:t>
      </w:r>
    </w:p>
    <w:bookmarkEnd w:id="21"/>
    <w:bookmarkStart w:id="22" w:name="literature-review"/>
    <w:p>
      <w:pPr>
        <w:pStyle w:val="Heading2"/>
      </w:pPr>
      <w:r>
        <w:t xml:space="preserve">2. Literature Review</w:t>
      </w:r>
    </w:p>
    <w:p>
      <w:pPr>
        <w:pStyle w:val="FirstParagraph"/>
      </w:pPr>
      <w:r>
        <w:t xml:space="preserve">Existing UK literature highlights significant challenges in school-based mental health support. The National Children's Bureau (NCB, 2021) identified inconsistent access to dedicated wellbeing staff across schools, with Birmingham experiencing greater disparities than the national average due to its size and diversity. Research by the Education Policy Institute (EPI, 2022) noted that while many Birmingham schools have implemented wellbeing initiatives, these often lack specialist training for staff filling counselor-like roles and are frequently reactive rather than preventative. Crucially, there is a scarcity of studies focusing *specifically* on the operational realities of these support roles within Birmingham's context. International models (e.g., US school counseling frameworks) are not directly transferable due to differences in funding structures, curriculum demands, and the absence of a defined professional qualification pathway for "school counselors" in the UK. This research fills this critical gap by grounding its investigation firmly within United Kingdom Birmingham schools.</w:t>
      </w:r>
    </w:p>
    <w:bookmarkEnd w:id="22"/>
    <w:bookmarkStart w:id="23" w:name="research-aims-and-objectives"/>
    <w:p>
      <w:pPr>
        <w:pStyle w:val="Heading2"/>
      </w:pPr>
      <w:r>
        <w:t xml:space="preserve">3. Research Aims and Objectives</w:t>
      </w:r>
    </w:p>
    <w:p>
      <w:pPr>
        <w:pStyle w:val="FirstParagraph"/>
      </w:pPr>
      <w:r>
        <w:rPr>
          <w:bCs/>
          <w:b/>
        </w:rPr>
        <w:t xml:space="preserve">Aim:</w:t>
      </w:r>
      <w:r>
        <w:t xml:space="preserve"> </w:t>
      </w:r>
      <w:r>
        <w:t xml:space="preserve">To develop evidence-based recommendations for enhancing the effectiveness, accessibility, and sustainability of school counselor-equivalent support services within Birmingham secondary schools.</w:t>
      </w:r>
    </w:p>
    <w:p>
      <w:pPr>
        <w:pStyle w:val="BodyText"/>
      </w:pPr>
      <w:r>
        <w:rPr>
          <w:bCs/>
          <w:b/>
        </w:rPr>
        <w:t xml:space="preserve">Objectives:</w:t>
      </w:r>
    </w:p>
    <w:p>
      <w:pPr>
        <w:numPr>
          <w:ilvl w:val="0"/>
          <w:numId w:val="1001"/>
        </w:numPr>
        <w:pStyle w:val="Compact"/>
      </w:pPr>
      <w:r>
        <w:t xml:space="preserve">To map the current structure, scope of practice, and training of pastoral wellbeing staff across 20 selected Birmingham secondary schools.</w:t>
      </w:r>
    </w:p>
    <w:p>
      <w:pPr>
        <w:numPr>
          <w:ilvl w:val="0"/>
          <w:numId w:val="1001"/>
        </w:numPr>
        <w:pStyle w:val="Compact"/>
      </w:pPr>
      <w:r>
        <w:t xml:space="preserve">To identify key barriers (resource limitations, training gaps, systemic integration) faced by these professionals in delivering effective support within the UK Birmingham context.</w:t>
      </w:r>
    </w:p>
    <w:p>
      <w:pPr>
        <w:numPr>
          <w:ilvl w:val="0"/>
          <w:numId w:val="1001"/>
        </w:numPr>
        <w:pStyle w:val="Compact"/>
      </w:pPr>
      <w:r>
        <w:t xml:space="preserve">To assess the perceived impact and effectiveness of current counseling/support interventions from the perspectives of students, teachers, parents/carers in Birmingham schools.</w:t>
      </w:r>
    </w:p>
    <w:p>
      <w:pPr>
        <w:numPr>
          <w:ilvl w:val="0"/>
          <w:numId w:val="1001"/>
        </w:numPr>
        <w:pStyle w:val="Compact"/>
      </w:pPr>
      <w:r>
        <w:t xml:space="preserve">To co-design with school staff and local authority stakeholders (Birmingham City Council Education Directorate) a practical implementation framework for strengthening these roles within the UK education system.</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Online survey distributed to all pastoral wellbeing staff (n≈60) across 30 Birmingham secondary schools, alongside student self-report questionnaires (n≈1500) on help-seeking behaviours and perceived support.</w:t>
      </w:r>
    </w:p>
    <w:p>
      <w:pPr>
        <w:numPr>
          <w:ilvl w:val="0"/>
          <w:numId w:val="1002"/>
        </w:numPr>
        <w:pStyle w:val="Compact"/>
      </w:pPr>
      <w:r>
        <w:rPr>
          <w:bCs/>
          <w:b/>
        </w:rPr>
        <w:t xml:space="preserve">Phase 2 (Qualitative):</w:t>
      </w:r>
      <w:r>
        <w:t xml:space="preserve"> </w:t>
      </w:r>
      <w:r>
        <w:t xml:space="preserve">In-depth semi-structured interviews with 15 school leaders, 30 pastoral staff (including those filling counselor roles), and 25 student representatives. Focus groups will be held with parents/carers from diverse backgrounds in Birmingham to explore barriers to accessing support.</w:t>
      </w:r>
    </w:p>
    <w:p>
      <w:pPr>
        <w:numPr>
          <w:ilvl w:val="0"/>
          <w:numId w:val="1002"/>
        </w:numPr>
        <w:pStyle w:val="Compact"/>
      </w:pPr>
      <w:r>
        <w:rPr>
          <w:bCs/>
          <w:b/>
        </w:rPr>
        <w:t xml:space="preserve">Data Analysis:</w:t>
      </w:r>
      <w:r>
        <w:t xml:space="preserve"> </w:t>
      </w:r>
      <w:r>
        <w:t xml:space="preserve">Thematic analysis of interview/focus group transcripts; statistical analysis of survey data using SPSS, triangulated with local authority wellbeing strategy documents and Ofsted reports specific to Birmingham schools.</w:t>
      </w:r>
    </w:p>
    <w:p>
      <w:pPr>
        <w:pStyle w:val="FirstParagraph"/>
      </w:pPr>
      <w:r>
        <w:t xml:space="preserve">Participant selection will ensure representation across the full spectrum of Birmingham school types (high-needs, affluent areas, high-minority ethnic schools) and adhere strictly to UK Research Ethics Committee (UREC) guidelines. The research design is specifically responsive to the needs and complexities of the United Kingdom Birmingham environment.</w:t>
      </w:r>
    </w:p>
    <w:bookmarkEnd w:id="24"/>
    <w:bookmarkStart w:id="25" w:name="significance-and-expected-impact"/>
    <w:p>
      <w:pPr>
        <w:pStyle w:val="Heading2"/>
      </w:pPr>
      <w:r>
        <w:t xml:space="preserve">5. Significance and Expected Impact</w:t>
      </w:r>
    </w:p>
    <w:p>
      <w:pPr>
        <w:pStyle w:val="FirstParagraph"/>
      </w:pPr>
      <w:r>
        <w:t xml:space="preserve">This research is critically significant for several reasons within the United Kingdom context:</w:t>
      </w:r>
    </w:p>
    <w:p>
      <w:pPr>
        <w:numPr>
          <w:ilvl w:val="0"/>
          <w:numId w:val="1003"/>
        </w:numPr>
        <w:pStyle w:val="Compact"/>
      </w:pPr>
      <w:r>
        <w:rPr>
          <w:bCs/>
          <w:b/>
        </w:rPr>
        <w:t xml:space="preserve">Addressing Local Urgency:</w:t>
      </w:r>
      <w:r>
        <w:t xml:space="preserve"> </w:t>
      </w:r>
      <w:r>
        <w:t xml:space="preserve">Birmingham has one of the highest rates of student mental health referrals in England. This study directly tackles this local crisis by providing evidence for targeted investment.</w:t>
      </w:r>
    </w:p>
    <w:p>
      <w:pPr>
        <w:numPr>
          <w:ilvl w:val="0"/>
          <w:numId w:val="1003"/>
        </w:numPr>
        <w:pStyle w:val="Compact"/>
      </w:pPr>
      <w:r>
        <w:rPr>
          <w:bCs/>
          <w:b/>
        </w:rPr>
        <w:t xml:space="preserve">Filling a UK Research Gap:</w:t>
      </w:r>
      <w:r>
        <w:t xml:space="preserve"> </w:t>
      </w:r>
      <w:r>
        <w:t xml:space="preserve">It provides the first comprehensive, context-specific analysis of 'school counselor' equivalent roles in a major UK city, moving beyond theoretical models to practical Birmingham realities.</w:t>
      </w:r>
    </w:p>
    <w:p>
      <w:pPr>
        <w:numPr>
          <w:ilvl w:val="0"/>
          <w:numId w:val="1003"/>
        </w:numPr>
        <w:pStyle w:val="Compact"/>
      </w:pPr>
      <w:r>
        <w:rPr>
          <w:bCs/>
          <w:b/>
        </w:rPr>
        <w:t xml:space="preserve">Informing Policy &amp; Practice:</w:t>
      </w:r>
      <w:r>
        <w:t xml:space="preserve"> </w:t>
      </w:r>
      <w:r>
        <w:t xml:space="preserve">Findings will directly feed into Birmingham City Council's Mental Health and Wellbeing Strategy (2023-2026) and DfE national guidance on school wellbeing. Recommendations will include specific resource allocation needs, training frameworks, and integration models suitable for UK schools.</w:t>
      </w:r>
    </w:p>
    <w:p>
      <w:pPr>
        <w:numPr>
          <w:ilvl w:val="0"/>
          <w:numId w:val="1003"/>
        </w:numPr>
        <w:pStyle w:val="Compact"/>
      </w:pPr>
      <w:r>
        <w:rPr>
          <w:bCs/>
          <w:b/>
        </w:rPr>
        <w:t xml:space="preserve">Equity Focus:</w:t>
      </w:r>
      <w:r>
        <w:t xml:space="preserve"> </w:t>
      </w:r>
      <w:r>
        <w:t xml:space="preserve">By focusing on Birmingham's diverse population (including Gypsy/Traveller, refugee, and low-income communities), the research will generate insights vital for reducing wellbeing disparities prevalent in the city.</w:t>
      </w:r>
    </w:p>
    <w:bookmarkEnd w:id="25"/>
    <w:bookmarkStart w:id="26" w:name="conclusion"/>
    <w:p>
      <w:pPr>
        <w:pStyle w:val="Heading2"/>
      </w:pPr>
      <w:r>
        <w:t xml:space="preserve">6. Conclusion</w:t>
      </w:r>
    </w:p>
    <w:p>
      <w:pPr>
        <w:pStyle w:val="FirstParagraph"/>
      </w:pPr>
      <w:r>
        <w:t xml:space="preserve">The role of school-based wellbeing support professionals is indispensable for student success in contemporary education, yet its implementation within Birmingham schools requires urgent, evidence-based refinement within the specific parameters of the United Kingdom system. This research proposal outlines a rigorous study designed explicitly to understand and enhance the effectiveness of these crucial 'School Counselor' functions across Birmingham's unique educational ecosystem. By grounding the investigation firmly in Birmingham's reality – its diversity, challenges, and existing initiatives – this project promises tangible outcomes: stronger support for vulnerable students, more effective use of limited resources by schools and the local authority, and a model that can inform school counseling development nationally within the UK. The findings will not merely be academic; they are essential for ensuring every student in Birmingham has access to timely, appropriate mental health support within their school environment, fulfilling core UK educational values of equity and wellbeing.</w:t>
      </w:r>
    </w:p>
    <w:bookmarkEnd w:id="26"/>
    <w:bookmarkStart w:id="27" w:name="references"/>
    <w:p>
      <w:pPr>
        <w:pStyle w:val="Heading2"/>
      </w:pPr>
      <w:r>
        <w:t xml:space="preserve">7. References</w:t>
      </w:r>
    </w:p>
    <w:p>
      <w:pPr>
        <w:pStyle w:val="FirstParagraph"/>
      </w:pPr>
      <w:r>
        <w:t xml:space="preserve">Birmingham City Council (2023). *Birmingham School Mental Health Needs Assessment Report*. Birmingham City Council Education Directorate.</w:t>
      </w:r>
      <w:r>
        <w:br/>
      </w:r>
      <w:r>
        <w:t xml:space="preserve">Education Policy Institute (EPI) (2022). *Mental Health in Schools: The Role of Wellbeing Staff*. EPI.</w:t>
      </w:r>
      <w:r>
        <w:br/>
      </w:r>
      <w:r>
        <w:t xml:space="preserve">National Children's Bureau (NCB) (2021). *School-Based Mental Health Support: A Review of Provision and Practice*. NCB.</w:t>
      </w:r>
      <w:r>
        <w:br/>
      </w:r>
      <w:r>
        <w:t xml:space="preserve">Department for Education (DfE) (2023). *Mental Health and Behaviour in Schools: Guidance for School Leaders*. DfE.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Support Systems in United Kingdom Birmingham</dc:title>
  <dc:creator/>
  <dc:language>en</dc:language>
  <cp:keywords/>
  <dcterms:created xsi:type="dcterms:W3CDTF">2025-12-10T14:21:56Z</dcterms:created>
  <dcterms:modified xsi:type="dcterms:W3CDTF">2025-12-10T14:21:56Z</dcterms:modified>
</cp:coreProperties>
</file>

<file path=docProps/custom.xml><?xml version="1.0" encoding="utf-8"?>
<Properties xmlns="http://schemas.openxmlformats.org/officeDocument/2006/custom-properties" xmlns:vt="http://schemas.openxmlformats.org/officeDocument/2006/docPropsVTypes"/>
</file>