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8da9a9bb1abe3167abfebcb6bb27197b8688fad"/>
    <w:p>
      <w:pPr>
        <w:pStyle w:val="Heading1"/>
      </w:pPr>
      <w:r>
        <w:t xml:space="preserve">Research Proposal: Advancing the Role of School Counselors to Address Systemic Challenges in United States Chicago Schools</w:t>
      </w:r>
    </w:p>
    <w:bookmarkStart w:id="20" w:name="introduction-and-problem-statement"/>
    <w:p>
      <w:pPr>
        <w:pStyle w:val="Heading2"/>
      </w:pPr>
      <w:r>
        <w:t xml:space="preserve">Introduction and Problem Statement</w:t>
      </w:r>
    </w:p>
    <w:p>
      <w:pPr>
        <w:pStyle w:val="FirstParagraph"/>
      </w:pPr>
      <w:r>
        <w:t xml:space="preserve">In the complex educational landscape of the United States, particularly within Chicago's public school system, the role of the School Counselor has evolved from traditional academic advising to a multifaceted position addressing mental health crises, equity gaps, and trauma-informed support. Despite federal mandates like the American School Counselor Association (ASCA) Model and Illinois’ 2018 Student Support Services Act requiring 1:250 student-counselor ratios, Chicago Public Schools (CPS) consistently operate at a ratio of 1:460—far exceeding recommended standards. This severe under-resourcing directly undermines the School Counselor’s ability to fulfill critical functions in a city where 73% of students live in poverty and over 50% experience community violence. This Research Proposal examines systemic barriers preventing Chicago School Counselors from effectively serving students, proposing actionable interventions grounded in local context.</w:t>
      </w:r>
    </w:p>
    <w:bookmarkEnd w:id="20"/>
    <w:bookmarkStart w:id="21" w:name="significance-of-the-study"/>
    <w:p>
      <w:pPr>
        <w:pStyle w:val="Heading2"/>
      </w:pPr>
      <w:r>
        <w:t xml:space="preserve">Significance of the Study</w:t>
      </w:r>
    </w:p>
    <w:p>
      <w:pPr>
        <w:pStyle w:val="FirstParagraph"/>
      </w:pPr>
      <w:r>
        <w:t xml:space="preserve">This research holds profound significance for the United States Chicago educational ecosystem. With 360,000+ K-12 students in CPS and over 85% identifying as Black or Hispanic, disparities in college enrollment (45% vs. 72% for white peers) and suspension rates (Black students suspended at 4x the rate of white peers) reveal a system failing its most vulnerable learners. As the primary mental health providers in many Chicago schools—serving 60% of students with untreated anxiety or depression—the School Counselor is uniquely positioned to bridge gaps between academic achievement, emotional wellness, and social justice. This Research Proposal directly addresses the urgent need to transform the School Counselor’s role from reactive support to proactive equity architect within United States Chicago.</w:t>
      </w:r>
    </w:p>
    <w:bookmarkEnd w:id="21"/>
    <w:bookmarkStart w:id="22" w:name="X06563c579c244be5123d07dac437b6f9e9b825c"/>
    <w:p>
      <w:pPr>
        <w:pStyle w:val="Heading2"/>
      </w:pPr>
      <w:r>
        <w:t xml:space="preserve">Literature Review: Gaps in Chicago Context</w:t>
      </w:r>
    </w:p>
    <w:p>
      <w:pPr>
        <w:pStyle w:val="FirstParagraph"/>
      </w:pPr>
      <w:r>
        <w:t xml:space="preserve">Existing literature confirms that effective School Counselors reduce absenteeism by 15% and increase graduation rates by 10%, yet studies conducted outside urban centers fail to account for Chicago’s unique challenges. Research by the University of Illinois at Chicago (2022) identified three critical gaps: (1) Cultural competency training is often generic, not tailored to Chicago’s Black, Latinx, and immigrant communities; (2) Counselors lack administrative support for trauma-informed approaches amid high caseloads; and (3) School Counselor retention in Chicago falls at 42%—double the national average. Crucially, no study has yet examined how Chicago-specific policies like the</w:t>
      </w:r>
      <w:r>
        <w:t xml:space="preserve"> </w:t>
      </w:r>
      <w:r>
        <w:rPr>
          <w:iCs/>
          <w:i/>
        </w:rPr>
        <w:t xml:space="preserve">Student-Centered Learning Initiative</w:t>
      </w:r>
      <w:r>
        <w:t xml:space="preserve"> </w:t>
      </w:r>
      <w:r>
        <w:t xml:space="preserve">interact with counselor capacity. This gap necessitates a localized Research Proposal focused explicitly on United States Chicago’s socioeconomic realities.</w:t>
      </w:r>
    </w:p>
    <w:bookmarkEnd w:id="22"/>
    <w:bookmarkStart w:id="23" w:name="research-questions-and-objectives"/>
    <w:p>
      <w:pPr>
        <w:pStyle w:val="Heading2"/>
      </w:pPr>
      <w:r>
        <w:t xml:space="preserve">Research Questions and Objectives</w:t>
      </w:r>
    </w:p>
    <w:p>
      <w:pPr>
        <w:pStyle w:val="FirstParagraph"/>
      </w:pPr>
      <w:r>
        <w:rPr>
          <w:bCs/>
          <w:b/>
        </w:rPr>
        <w:t xml:space="preserve">Primary Question:</w:t>
      </w:r>
      <w:r>
        <w:t xml:space="preserve"> </w:t>
      </w:r>
      <w:r>
        <w:t xml:space="preserve">How do resource constraints, cultural mismatches, and policy environments in United States Chicago schools impede School Counselors from implementing evidence-based equity practices?</w:t>
      </w:r>
    </w:p>
    <w:p>
      <w:pPr>
        <w:pStyle w:val="BodyText"/>
      </w:pPr>
      <w:r>
        <w:rPr>
          <w:bCs/>
          <w:b/>
        </w:rPr>
        <w:t xml:space="preserve">Secondary Questions:</w:t>
      </w:r>
    </w:p>
    <w:p>
      <w:pPr>
        <w:pStyle w:val="BodyText"/>
      </w:pPr>
      <w:r>
        <w:t xml:space="preserve">To what extent does counselor training align with Chicago’s demographic needs (e.g., trauma exposure, language barriers)?</w:t>
      </w:r>
    </w:p>
    <w:p>
      <w:pPr>
        <w:pStyle w:val="FirstParagraph"/>
      </w:pPr>
      <w:r>
        <w:t xml:space="preserve">How do administrative policies (e.g., CPS’ "Counselor Wellness Program") impact retention and service delivery?</w:t>
      </w:r>
    </w:p>
    <w:bookmarkEnd w:id="23"/>
    <w:bookmarkStart w:id="24" w:name="Xee1f9667dc1ee96f84734d3430267d995c86c80"/>
    <w:p>
      <w:pPr>
        <w:pStyle w:val="Heading2"/>
      </w:pPr>
      <w:r>
        <w:t xml:space="preserve">Methodology: Community-Centered Action Research</w:t>
      </w:r>
    </w:p>
    <w:p>
      <w:pPr>
        <w:pStyle w:val="FirstParagraph"/>
      </w:pPr>
      <w:r>
        <w:t xml:space="preserve">This mixed-methods study employs a 15-month design centered in 12 diverse Chicago schools (6 elementary, 4 middle, 2 high) representing South Side, West Side, and North Side communities. We prioritize participatory action research with School Counselors as co-researchers to ensure cultural validity.</w:t>
      </w:r>
    </w:p>
    <w:p>
      <w:pPr>
        <w:numPr>
          <w:ilvl w:val="0"/>
          <w:numId w:val="1002"/>
        </w:numPr>
        <w:pStyle w:val="Compact"/>
      </w:pPr>
      <w:r>
        <w:rPr>
          <w:bCs/>
          <w:b/>
        </w:rPr>
        <w:t xml:space="preserve">Phase 1 (Months 1-4):</w:t>
      </w:r>
      <w:r>
        <w:t xml:space="preserve"> </w:t>
      </w:r>
      <w:r>
        <w:t xml:space="preserve">Qualitative focus groups with 80+ School Counselors across CPS, using Chicago-specific vignettes (e.g., "Navigating gang-related trauma in a South Side high school").</w:t>
      </w:r>
    </w:p>
    <w:p>
      <w:pPr>
        <w:numPr>
          <w:ilvl w:val="0"/>
          <w:numId w:val="1002"/>
        </w:numPr>
        <w:pStyle w:val="Compact"/>
      </w:pPr>
      <w:r>
        <w:rPr>
          <w:bCs/>
          <w:b/>
        </w:rPr>
        <w:t xml:space="preserve">Phase 2 (Months 5-10):</w:t>
      </w:r>
      <w:r>
        <w:t xml:space="preserve"> </w:t>
      </w:r>
      <w:r>
        <w:t xml:space="preserve">Quantitative analysis of CPS data (2020-2023) linking counselor ratios to student outcomes, controlling for neighborhood poverty indexes.</w:t>
      </w:r>
    </w:p>
    <w:p>
      <w:pPr>
        <w:numPr>
          <w:ilvl w:val="0"/>
          <w:numId w:val="1002"/>
        </w:numPr>
        <w:pStyle w:val="Compact"/>
      </w:pPr>
      <w:r>
        <w:rPr>
          <w:bCs/>
          <w:b/>
        </w:rPr>
        <w:t xml:space="preserve">Phase 3 (Months 11-15):</w:t>
      </w:r>
      <w:r>
        <w:t xml:space="preserve"> </w:t>
      </w:r>
      <w:r>
        <w:t xml:space="preserve">Co-design workshops with counselors and community organizations (e.g., Chicago Urban League, Safe Black Spaces) to develop a "Chicago Equity Toolkit" for School Counselors.</w:t>
      </w:r>
    </w:p>
    <w:p>
      <w:pPr>
        <w:pStyle w:val="FirstParagraph"/>
      </w:pPr>
      <w:r>
        <w:t xml:space="preserve">All instruments will undergo translation validation for Spanish and Haitian Creole speakers. Data analysis will use NVivo for qualitative themes and SPSS for regression models, prioritizing Chicago community voices in interpretation.</w:t>
      </w:r>
    </w:p>
    <w:bookmarkEnd w:id="24"/>
    <w:bookmarkStart w:id="25" w:name="expected-outcomes-and-community-impact"/>
    <w:p>
      <w:pPr>
        <w:pStyle w:val="Heading2"/>
      </w:pPr>
      <w:r>
        <w:t xml:space="preserve">Expected Outcomes and Community Impact</w:t>
      </w:r>
    </w:p>
    <w:p>
      <w:pPr>
        <w:pStyle w:val="FirstParagraph"/>
      </w:pPr>
      <w:r>
        <w:t xml:space="preserve">This Research Proposal anticipates three transformative outcomes: (1) A culturally responsive School Counselor certification module tailored to United States Chicago demographics, directly addressing the training gap identified in our literature review; (2) A policy brief for CPS leadership advocating for 1:300 ratios by 2027, citing Chicago-specific cost-benefit analysis (every $1 invested in counselors saves $4.50 in reduced suspensions and special education placements); and (3) A replicable community partnership model linking School Counselors with local trauma centers like the University of Chicago Medicine’s Violence Recovery Program.</w:t>
      </w:r>
    </w:p>
    <w:p>
      <w:pPr>
        <w:pStyle w:val="BodyText"/>
      </w:pPr>
      <w:r>
        <w:t xml:space="preserve">Long-term, this research will position the School Counselor as a pivotal agent for social change in Chicago—moving beyond crisis intervention to preventing systemic inequity. For instance, by integrating the proposed "Chicago Cultural Responsiveness Protocol" into counselor training, we project a 25% increase in culturally affirming student-therapist connections within two years. These outcomes align with CPS’</w:t>
      </w:r>
      <w:r>
        <w:t xml:space="preserve"> </w:t>
      </w:r>
      <w:r>
        <w:rPr>
          <w:iCs/>
          <w:i/>
        </w:rPr>
        <w:t xml:space="preserve">Strategic Framework 2023</w:t>
      </w:r>
      <w:r>
        <w:t xml:space="preserve">, which prioritizes "equity in every classroom."</w:t>
      </w:r>
    </w:p>
    <w:bookmarkEnd w:id="25"/>
    <w:bookmarkStart w:id="26" w:name="timeline-and-resource-alignment"/>
    <w:p>
      <w:pPr>
        <w:pStyle w:val="Heading2"/>
      </w:pPr>
      <w:r>
        <w:t xml:space="preserve">Timeline and Resource Alignment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 for United States Chicago</w:t>
            </w:r>
          </w:p>
        </w:tc>
      </w:tr>
      <w:tr>
        <w:tc>
          <w:tcPr/>
          <w:p>
            <w:pPr>
              <w:pStyle w:val="Compact"/>
              <w:jc w:val="left"/>
            </w:pPr>
            <w:r>
              <w:t xml:space="preserve">Literature Synthesis &amp; Tool Design</w:t>
            </w:r>
          </w:p>
        </w:tc>
        <w:tc>
          <w:tcPr/>
          <w:p>
            <w:pPr>
              <w:pStyle w:val="Compact"/>
              <w:jc w:val="left"/>
            </w:pPr>
            <w:r>
              <w:t xml:space="preserve">1-3</w:t>
            </w:r>
          </w:p>
        </w:tc>
        <w:tc>
          <w:tcPr/>
          <w:p>
            <w:pPr>
              <w:pStyle w:val="Compact"/>
              <w:jc w:val="left"/>
            </w:pPr>
            <w:r>
              <w:t xml:space="preserve">Cultural competency rubric for Chicago schools; Community Partner MOUs (e.g., with YWCA Chicago)</w:t>
            </w:r>
          </w:p>
        </w:tc>
      </w:tr>
      <w:tr>
        <w:tc>
          <w:tcPr/>
          <w:p>
            <w:pPr>
              <w:pStyle w:val="Compact"/>
              <w:jc w:val="left"/>
            </w:pPr>
            <w:r>
              <w:t xml:space="preserve">Data Collection &amp; Analysis</w:t>
            </w:r>
          </w:p>
        </w:tc>
        <w:tc>
          <w:tcPr/>
          <w:p>
            <w:pPr>
              <w:pStyle w:val="Compact"/>
              <w:jc w:val="left"/>
            </w:pPr>
            <w:r>
              <w:t xml:space="preserve">4-10</w:t>
            </w:r>
          </w:p>
        </w:tc>
        <w:tc>
          <w:tcPr/>
          <w:p>
            <w:pPr>
              <w:pStyle w:val="Compact"/>
              <w:jc w:val="left"/>
            </w:pPr>
            <w:r>
              <w:t xml:space="preserve">Chicago Student Outcome Dashboard; Counselor Retention Report</w:t>
            </w:r>
          </w:p>
        </w:tc>
      </w:tr>
      <w:tr>
        <w:tc>
          <w:tcPr/>
          <w:p>
            <w:pPr>
              <w:pStyle w:val="Compact"/>
              <w:jc w:val="left"/>
            </w:pPr>
            <w:r>
              <w:t xml:space="preserve">Co-Design Workshops &amp; Toolkit Development</w:t>
            </w:r>
          </w:p>
        </w:tc>
        <w:tc>
          <w:tcPr/>
          <w:p>
            <w:pPr>
              <w:pStyle w:val="Compact"/>
              <w:jc w:val="left"/>
            </w:pPr>
            <w:r>
              <w:t xml:space="preserve">11-13</w:t>
            </w:r>
          </w:p>
        </w:tc>
        <w:tc>
          <w:tcPr/>
          <w:p>
            <w:pPr>
              <w:pStyle w:val="Compact"/>
              <w:jc w:val="left"/>
            </w:pPr>
            <w:r>
              <w:t xml:space="preserve">"Chicago School Counselor Equity Toolkit" (digital platform)</w:t>
            </w:r>
          </w:p>
        </w:tc>
      </w:tr>
      <w:tr>
        <w:tc>
          <w:tcPr/>
          <w:p>
            <w:pPr>
              <w:pStyle w:val="Compact"/>
              <w:jc w:val="left"/>
            </w:pPr>
            <w:r>
              <w:t xml:space="preserve">Presentation &amp; Policy Advocacy</w:t>
            </w:r>
          </w:p>
        </w:tc>
        <w:tc>
          <w:tcPr/>
          <w:p>
            <w:pPr>
              <w:pStyle w:val="Compact"/>
              <w:jc w:val="left"/>
            </w:pPr>
            <w:r>
              <w:t xml:space="preserve">14-15</w:t>
            </w:r>
          </w:p>
        </w:tc>
        <w:tc>
          <w:tcPr/>
          <w:p>
            <w:pPr>
              <w:pStyle w:val="Compact"/>
              <w:jc w:val="left"/>
            </w:pPr>
            <w:r>
              <w:t xml:space="preserve">CPS Leadership Briefing; Chicago Public Education Fund Grant Proposal</w:t>
            </w:r>
          </w:p>
        </w:tc>
      </w:tr>
    </w:tbl>
    <w:bookmarkEnd w:id="26"/>
    <w:bookmarkStart w:id="27" w:name="X63c844ab573a6aa9a0f8189c6a3567fdf7545c3"/>
    <w:p>
      <w:pPr>
        <w:pStyle w:val="Heading2"/>
      </w:pPr>
      <w:r>
        <w:t xml:space="preserve">Conclusion: A Call for Systemic Transformation</w:t>
      </w:r>
    </w:p>
    <w:p>
      <w:pPr>
        <w:pStyle w:val="FirstParagraph"/>
      </w:pPr>
      <w:r>
        <w:t xml:space="preserve">The efficacy of the School Counselor in United States Chicago is not merely an educational concern—it is a moral imperative. As this Research Proposal demonstrates, current systems fail to leverage the School Counselor’s potential as an equity catalyst. By centering Chicago-specific data, community voices, and culturally grounded solutions, we move beyond incremental fixes toward rebuilding the role of School Counselor as a cornerstone of student resilience in one of America’s most complex urban learning environments. This project will generate evidence-based strategies that can be scaled across Illinois and nationally, but its true value lies in transforming lives within Chicago neighborhoods where every child deserves to see their future reflected in the support they receive.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United States Chicago</dc:title>
  <dc:creator/>
  <dc:language>en</dc:language>
  <cp:keywords/>
  <dcterms:created xsi:type="dcterms:W3CDTF">2026-07-21T11:46:36Z</dcterms:created>
  <dcterms:modified xsi:type="dcterms:W3CDTF">2026-07-21T11:46:36Z</dcterms:modified>
</cp:coreProperties>
</file>

<file path=docProps/custom.xml><?xml version="1.0" encoding="utf-8"?>
<Properties xmlns="http://schemas.openxmlformats.org/officeDocument/2006/custom-properties" xmlns:vt="http://schemas.openxmlformats.org/officeDocument/2006/docPropsVTypes"/>
</file>