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854a173f652d854965b32c29971ab82b5d243c3"/>
    <w:p>
      <w:pPr>
        <w:pStyle w:val="Heading1"/>
      </w:pPr>
      <w:r>
        <w:t xml:space="preserve">Research Proposal: Strategic Implementation and Impact Assessment of School Counselor Services in United States Houston</w:t>
      </w:r>
    </w:p>
    <w:bookmarkStart w:id="20" w:name="introduction-and-problem-statement"/>
    <w:p>
      <w:pPr>
        <w:pStyle w:val="Heading2"/>
      </w:pPr>
      <w:r>
        <w:t xml:space="preserve">1. Introduction and Problem Statement</w:t>
      </w:r>
    </w:p>
    <w:p>
      <w:pPr>
        <w:pStyle w:val="FirstParagraph"/>
      </w:pPr>
      <w:r>
        <w:t xml:space="preserve">The educational landscape of the United States, particularly in urban centers like Houston, Texas, faces unprecedented challenges in student mental health and academic achievement. As the fourth-largest city in the United States with a diverse population exceeding 2.3 million residents, Houston's public school system serves over 200,000 students across 168 campuses. Despite federal initiatives like the Every Student Succeeds Act (ESSA), chronic underfunding and staff shortages have left School Counselor-to-student ratios in Houston far exceeding national recommendations (1:250 versus ASCA's recommended 1:250). This critical gap has contributed to rising anxiety, depression, and academic disengagement among students—particularly in high-poverty neighborhoods like East End and Sunnyside. This Research Proposal addresses the urgent need to systematically evaluate and optimize School Counselor effectiveness as a catalyst for holistic student development within United States Houston's unique sociocultural context.</w:t>
      </w:r>
    </w:p>
    <w:bookmarkEnd w:id="20"/>
    <w:bookmarkStart w:id="21" w:name="X4741d52b1416b418742f1db418ea23e4f112924"/>
    <w:p>
      <w:pPr>
        <w:pStyle w:val="Heading2"/>
      </w:pPr>
      <w:r>
        <w:t xml:space="preserve">2. Literature Review: Contextualizing the Crisis</w:t>
      </w:r>
    </w:p>
    <w:p>
      <w:pPr>
        <w:pStyle w:val="FirstParagraph"/>
      </w:pPr>
      <w:r>
        <w:t xml:space="preserve">National studies (American School Counselor Association, 2023) confirm that comprehensive School Counselor programs significantly improve graduation rates, reduce disciplinary incidents, and enhance college readiness. However, Houston's reality diverges sharply from these outcomes due to systemic underresourcing. A 2022 Houston Independent School District (HISD) internal audit revealed only 38% of schools met the recommended counselor staffing levels. Crucially, research by the University of Houston (2021) identified a "counselor efficacy gap": even when counselors were present, their capacity to address trauma-informed needs was constrained by excessive caseloads and insufficient training in culturally responsive practices for Houston's 73% minority student population. This proposal directly responds to this evidence-based crisis by positioning the School Counselor as the linchpin of a district-wide intervention.</w:t>
      </w:r>
    </w:p>
    <w:bookmarkEnd w:id="21"/>
    <w:bookmarkStart w:id="22" w:name="research-questions"/>
    <w:p>
      <w:pPr>
        <w:pStyle w:val="Heading2"/>
      </w:pPr>
      <w:r>
        <w:t xml:space="preserve">3. Research Questions</w:t>
      </w:r>
    </w:p>
    <w:p>
      <w:pPr>
        <w:numPr>
          <w:ilvl w:val="0"/>
          <w:numId w:val="1001"/>
        </w:numPr>
        <w:pStyle w:val="Compact"/>
      </w:pPr>
      <w:r>
        <w:t xml:space="preserve">How do varying levels of School Counselor staffing (1:500 vs. 1:250 ratios) correlate with measurable improvements in student attendance, mental health screenings, and academic performance across Houston public schools?</w:t>
      </w:r>
    </w:p>
    <w:p>
      <w:pPr>
        <w:numPr>
          <w:ilvl w:val="0"/>
          <w:numId w:val="1001"/>
        </w:numPr>
        <w:pStyle w:val="Compact"/>
      </w:pPr>
      <w:r>
        <w:t xml:space="preserve">What specific culturally responsive strategies implemented by School Counselors most effectively mitigate anxiety and trauma symptoms among students from immigrant families in United States Houston?</w:t>
      </w:r>
    </w:p>
    <w:p>
      <w:pPr>
        <w:numPr>
          <w:ilvl w:val="0"/>
          <w:numId w:val="1001"/>
        </w:numPr>
        <w:pStyle w:val="Compact"/>
      </w:pPr>
      <w:r>
        <w:t xml:space="preserve">How can technology integration (e.g., telehealth platforms) expand School Counselor reach without compromising therapeutic quality in underserved Houston communities?</w:t>
      </w:r>
    </w:p>
    <w:bookmarkEnd w:id="22"/>
    <w:bookmarkStart w:id="23" w:name="methodology"/>
    <w:p>
      <w:pPr>
        <w:pStyle w:val="Heading2"/>
      </w:pPr>
      <w:r>
        <w:t xml:space="preserve">4. Methodology</w:t>
      </w:r>
    </w:p>
    <w:p>
      <w:pPr>
        <w:pStyle w:val="FirstParagraph"/>
      </w:pPr>
      <w:r>
        <w:t xml:space="preserve">This mixed-methods study will span 18 months across 30 Houston public schools (15 intervention, 15 control) stratified by socioeconomic status. Quantitative data collection will include:</w:t>
      </w:r>
    </w:p>
    <w:p>
      <w:pPr>
        <w:numPr>
          <w:ilvl w:val="0"/>
          <w:numId w:val="1002"/>
        </w:numPr>
        <w:pStyle w:val="Compact"/>
      </w:pPr>
      <w:r>
        <w:t xml:space="preserve">Pre/post-implementation analysis of student attendance records (2024-2026)</w:t>
      </w:r>
    </w:p>
    <w:p>
      <w:pPr>
        <w:numPr>
          <w:ilvl w:val="0"/>
          <w:numId w:val="1002"/>
        </w:numPr>
        <w:pStyle w:val="Compact"/>
      </w:pPr>
      <w:r>
        <w:t xml:space="preserve">Academic performance metrics from HISD's Student Information System</w:t>
      </w:r>
    </w:p>
    <w:p>
      <w:pPr>
        <w:numPr>
          <w:ilvl w:val="0"/>
          <w:numId w:val="1002"/>
        </w:numPr>
        <w:pStyle w:val="Compact"/>
      </w:pPr>
      <w:r>
        <w:t xml:space="preserve">Standardized mental health screening results (PHQ-9 for depression, GAD-7 for anxiety)</w:t>
      </w:r>
    </w:p>
    <w:p>
      <w:pPr>
        <w:pStyle w:val="FirstParagraph"/>
      </w:pPr>
      <w:r>
        <w:t xml:space="preserve">The qualitative component will involve:</w:t>
      </w:r>
    </w:p>
    <w:p>
      <w:pPr>
        <w:numPr>
          <w:ilvl w:val="0"/>
          <w:numId w:val="1003"/>
        </w:numPr>
        <w:pStyle w:val="Compact"/>
      </w:pPr>
      <w:r>
        <w:t xml:space="preserve">Semi-structured interviews with 60 School Counselors implementing new protocols</w:t>
      </w:r>
    </w:p>
    <w:p>
      <w:pPr>
        <w:numPr>
          <w:ilvl w:val="0"/>
          <w:numId w:val="1003"/>
        </w:numPr>
        <w:pStyle w:val="Compact"/>
      </w:pPr>
      <w:r>
        <w:t xml:space="preserve">Focus groups with 120 students from diverse cultural backgrounds</w:t>
      </w:r>
    </w:p>
    <w:p>
      <w:pPr>
        <w:numPr>
          <w:ilvl w:val="0"/>
          <w:numId w:val="1003"/>
        </w:numPr>
        <w:pStyle w:val="Compact"/>
      </w:pPr>
      <w:r>
        <w:t xml:space="preserve">Community stakeholder forums with parents and Houston community leaders</w:t>
      </w:r>
    </w:p>
    <w:p>
      <w:pPr>
        <w:pStyle w:val="FirstParagraph"/>
      </w:pPr>
      <w:r>
        <w:t xml:space="preserve">Critical to this Research Proposal is the partnership with the Houston Education Research Consortium (HERC) and HISD's Department of Student Support Services. Data will be analyzed using SPSS for statistical correlation (r-value testing) and thematic analysis via NVivo software, ensuring alignment with Texas Education Agency (TEA) accountability standards.</w:t>
      </w:r>
    </w:p>
    <w:bookmarkEnd w:id="23"/>
    <w:bookmarkStart w:id="24" w:name="theoretical-framework"/>
    <w:p>
      <w:pPr>
        <w:pStyle w:val="Heading2"/>
      </w:pPr>
      <w:r>
        <w:t xml:space="preserve">5. Theoretical Framework</w:t>
      </w:r>
    </w:p>
    <w:p>
      <w:pPr>
        <w:pStyle w:val="FirstParagraph"/>
      </w:pPr>
      <w:r>
        <w:t xml:space="preserve">The study employs the Multitiered Systems of Support (MTSS) model integrated with Culturally Responsive School Counseling (CRSC). This framework acknowledges that in United States Houston, where 40% of students are English Language Learners and 18% live below the poverty line, traditional counseling approaches fail to address intersecting barriers. The School Counselor role will be redefined from a primarily academic advisor to a trauma-informed wellness coordinator who collaborates with teachers, nurses, and community organizations (e.g., Houston Food Bank, Unity House) to create localized support ecosystems.</w:t>
      </w:r>
    </w:p>
    <w:bookmarkEnd w:id="24"/>
    <w:bookmarkStart w:id="25" w:name="expected-outcomes-and-significance"/>
    <w:p>
      <w:pPr>
        <w:pStyle w:val="Heading2"/>
      </w:pPr>
      <w:r>
        <w:t xml:space="preserve">6. Expected Outcomes and Significance</w:t>
      </w:r>
    </w:p>
    <w:p>
      <w:pPr>
        <w:pStyle w:val="FirstParagraph"/>
      </w:pPr>
      <w:r>
        <w:t xml:space="preserve">We anticipate this Research Proposal will yield three transformative outcomes for United States Houston:</w:t>
      </w:r>
    </w:p>
    <w:p>
      <w:pPr>
        <w:numPr>
          <w:ilvl w:val="0"/>
          <w:numId w:val="1004"/>
        </w:numPr>
        <w:pStyle w:val="Compact"/>
      </w:pPr>
      <w:r>
        <w:rPr>
          <w:bCs/>
          <w:b/>
        </w:rPr>
        <w:t xml:space="preserve">Evidence-Based Staffing Model:</w:t>
      </w:r>
      <w:r>
        <w:t xml:space="preserve"> </w:t>
      </w:r>
      <w:r>
        <w:t xml:space="preserve">A replicable 1:250 counselor ratio framework validated by Houston-specific data, directly addressing the current 1:500 national average in HISD.</w:t>
      </w:r>
    </w:p>
    <w:p>
      <w:pPr>
        <w:numPr>
          <w:ilvl w:val="0"/>
          <w:numId w:val="1004"/>
        </w:numPr>
        <w:pStyle w:val="Compact"/>
      </w:pPr>
      <w:r>
        <w:rPr>
          <w:bCs/>
          <w:b/>
        </w:rPr>
        <w:t xml:space="preserve">Culturally Responsive Toolkits:</w:t>
      </w:r>
      <w:r>
        <w:t xml:space="preserve"> </w:t>
      </w:r>
      <w:r>
        <w:t xml:space="preserve">Development of bilingual (Spanish/English) intervention resources tailored for Houston's top immigrant communities (Mexican, Haitian, Vietnamese), co-created with School Counselors and cultural liaisons.</w:t>
      </w:r>
    </w:p>
    <w:p>
      <w:pPr>
        <w:numPr>
          <w:ilvl w:val="0"/>
          <w:numId w:val="1004"/>
        </w:numPr>
        <w:pStyle w:val="Compact"/>
      </w:pPr>
      <w:r>
        <w:rPr>
          <w:bCs/>
          <w:b/>
        </w:rPr>
        <w:t xml:space="preserve">Technology-Enhanced Access:</w:t>
      </w:r>
      <w:r>
        <w:t xml:space="preserve"> </w:t>
      </w:r>
      <w:r>
        <w:t xml:space="preserve">A HIPAA-compliant telehealth platform piloted in 5 Houston schools to overcome geographic barriers in underserved neighborhoods like Northside and Manchester.</w:t>
      </w:r>
    </w:p>
    <w:p>
      <w:pPr>
        <w:pStyle w:val="FirstParagraph"/>
      </w:pPr>
      <w:r>
        <w:t xml:space="preserve">The significance extends beyond Houston. As the most diverse major city in the United States, successful implementation here offers a national blueprint for urban districts facing similar demographic complexities. This Research Proposal will directly inform future Texas State Legislature funding allocations for School Counselor positions, potentially impacting 1.3 million students across Texas school districts.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Stakeholder Engagement &amp; School Selection</w:t>
      </w:r>
    </w:p>
    <w:p>
      <w:pPr>
        <w:pStyle w:val="BodyText"/>
      </w:pPr>
      <w:r>
        <w:t xml:space="preserve">Months 1-3</w:t>
      </w:r>
    </w:p>
    <w:p>
      <w:pPr>
        <w:pStyle w:val="BodyText"/>
      </w:pPr>
      <w:r>
        <w:t xml:space="preserve">Signed MOUs with HISD, School Counselor union, parent associations; Site selection report</w:t>
      </w:r>
    </w:p>
    <w:p>
      <w:pPr>
        <w:pStyle w:val="BodyText"/>
      </w:pPr>
      <w:r>
        <w:t xml:space="preserve">Data Baseline &amp; Intervention Design</w:t>
      </w:r>
    </w:p>
    <w:p>
      <w:pPr>
        <w:pStyle w:val="BodyText"/>
      </w:pPr>
      <w:r>
        <w:t xml:space="preserve">Months 4-6</w:t>
      </w:r>
    </w:p>
    <w:p>
      <w:pPr>
        <w:pStyle w:val="BodyText"/>
      </w:pPr>
      <w:r>
        <w:t xml:space="preserve">Pre-intervention student/mental health data collection</w:t>
      </w:r>
      <w:r>
        <w:br/>
      </w:r>
      <w:r>
        <w:t xml:space="preserve">Counselor training curriculum development (culturally responsive practices)</w:t>
      </w:r>
    </w:p>
    <w:p>
      <w:pPr>
        <w:pStyle w:val="BodyText"/>
      </w:pPr>
      <w:r>
        <w:t xml:space="preserve">Intervention Rollout &amp; Data Collection</w:t>
      </w:r>
    </w:p>
    <w:p>
      <w:pPr>
        <w:pStyle w:val="BodyText"/>
      </w:pPr>
      <w:r>
        <w:t xml:space="preserve">Months 7-15</w:t>
      </w:r>
    </w:p>
    <w:p>
      <w:pPr>
        <w:pStyle w:val="BodyText"/>
      </w:pPr>
      <w:r>
        <w:t xml:space="preserve">Implementation of new counselor ratios and toolkits</w:t>
      </w:r>
      <w:r>
        <w:br/>
      </w:r>
      <w:r>
        <w:t xml:space="preserve">Ongoing student data tracking, bi-monthly counselor feedback sessions</w:t>
      </w:r>
    </w:p>
    <w:p>
      <w:pPr>
        <w:pStyle w:val="BodyText"/>
      </w:pPr>
      <w:r>
        <w:t xml:space="preserve">Data Analysis &amp; Dissemination</w:t>
      </w:r>
    </w:p>
    <w:p>
      <w:pPr>
        <w:pStyle w:val="BodyText"/>
      </w:pPr>
      <w:r>
        <w:t xml:space="preserve">Months 16-18</w:t>
      </w:r>
    </w:p>
    <w:p>
      <w:pPr>
        <w:pStyle w:val="BodyText"/>
      </w:pPr>
      <w:r>
        <w:t xml:space="preserve">Final research report with actionable policy recommendations</w:t>
      </w:r>
      <w:r>
        <w:br/>
      </w:r>
      <w:r>
        <w:t xml:space="preserve">Community town hall presentations in Houston neighborhoods</w:t>
      </w:r>
    </w:p>
    <w:bookmarkEnd w:id="26"/>
    <w:bookmarkStart w:id="27" w:name="X3c5688f1620c5f19fba5311125b69b039e688f0"/>
    <w:p>
      <w:pPr>
        <w:pStyle w:val="Heading2"/>
      </w:pPr>
      <w:r>
        <w:t xml:space="preserve">8. Conclusion: A Call to Prioritize Student Well-being in Houston</w:t>
      </w:r>
    </w:p>
    <w:p>
      <w:pPr>
        <w:pStyle w:val="FirstParagraph"/>
      </w:pPr>
      <w:r>
        <w:t xml:space="preserve">The role of the School Counselor transcends academic advising—it is the frontline defense against systemic inequity in United States Houston. This Research Proposal strategically positions the School Counselor as an indispensable agent for change, leveraging Houston's demographic diversity as a strength rather than a barrier. By investing in evidence-based counselor effectiveness, we move beyond temporary fixes toward sustainable transformation of student outcomes across all 168 HISD campuses. The data generated will provide irrefutable proof that prioritizing the School Counselor position directly correlates with reduced achievement gaps and healthier school communities—proving that in Houston, where resilience is a way of life, our students deserve nothing less than a comprehensive support system designed for their unique realities. This initiative does not merely address a staffing shortage; it redefines the very purpose of school counseling in America's most diverse city.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Student Well-being Through School Counselor Effectiveness in United States Houston</dc:title>
  <dc:creator/>
  <dc:language>en</dc:language>
  <cp:keywords/>
  <dcterms:created xsi:type="dcterms:W3CDTF">2026-07-24T08:35:53Z</dcterms:created>
  <dcterms:modified xsi:type="dcterms:W3CDTF">2026-07-24T08:35:53Z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