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School</w:t>
      </w:r>
      <w:r>
        <w:t xml:space="preserve"> </w:t>
      </w:r>
      <w:r>
        <w:t xml:space="preserve">Counseling</w:t>
      </w:r>
      <w:r>
        <w:t xml:space="preserve"> </w:t>
      </w:r>
      <w:r>
        <w:t xml:space="preserve">Services</w:t>
      </w:r>
      <w:r>
        <w:t xml:space="preserve"> </w:t>
      </w:r>
      <w:r>
        <w:t xml:space="preserve">in</w:t>
      </w:r>
      <w:r>
        <w:t xml:space="preserve"> </w:t>
      </w:r>
      <w:r>
        <w:t xml:space="preserve">Caracas,</w:t>
      </w:r>
      <w:r>
        <w:t xml:space="preserve"> </w:t>
      </w:r>
      <w:r>
        <w:t xml:space="preserve">Venezuela</w:t>
      </w:r>
    </w:p>
    <w:bookmarkStart w:id="28" w:name="X4f7a52dd4422a6c4c335e6a77f2060b2e33f9c2"/>
    <w:p>
      <w:pPr>
        <w:pStyle w:val="Heading1"/>
      </w:pPr>
      <w:r>
        <w:t xml:space="preserve">Research Proposal: Enhancing the Role and Effectiveness of School Counselors in Caracas, Venezuela</w:t>
      </w:r>
    </w:p>
    <w:bookmarkStart w:id="20" w:name="i.-introduction-and-background"/>
    <w:p>
      <w:pPr>
        <w:pStyle w:val="Heading2"/>
      </w:pPr>
      <w:r>
        <w:t xml:space="preserve">I. Introduction and Background</w:t>
      </w:r>
    </w:p>
    <w:p>
      <w:pPr>
        <w:pStyle w:val="FirstParagraph"/>
      </w:pPr>
      <w:r>
        <w:t xml:space="preserve">The educational landscape of Caracas, Venezuela, faces unprecedented challenges driven by socioeconomic crisis, resource scarcity, and heightened psychological distress among students. With over 70% of Venezuelan children experiencing poverty (UNICEF, 2023), the need for robust school-based mental health support has become urgent. However, the</w:t>
      </w:r>
      <w:r>
        <w:t xml:space="preserve"> </w:t>
      </w:r>
      <w:r>
        <w:rPr>
          <w:iCs/>
          <w:i/>
        </w:rPr>
        <w:t xml:space="preserve">school counselor</w:t>
      </w:r>
      <w:r>
        <w:t xml:space="preserve"> </w:t>
      </w:r>
      <w:r>
        <w:t xml:space="preserve">profession remains critically underdeveloped across Venezuela’s public education system, particularly in Caracas—the nation’s capital and home to over 3 million residents. Current data indicates a severe deficit: Venezuela averages only 1 qualified</w:t>
      </w:r>
      <w:r>
        <w:t xml:space="preserve"> </w:t>
      </w:r>
      <w:r>
        <w:rPr>
          <w:iCs/>
          <w:i/>
        </w:rPr>
        <w:t xml:space="preserve">school counselor</w:t>
      </w:r>
      <w:r>
        <w:t xml:space="preserve"> </w:t>
      </w:r>
      <w:r>
        <w:t xml:space="preserve">per 2,000 students (MINERD Report, 2022), far below the WHO-recommended ratio of 1:500. This research proposal addresses this gap by investigating the structural, cultural, and operational barriers impeding effective</w:t>
      </w:r>
      <w:r>
        <w:t xml:space="preserve"> </w:t>
      </w:r>
      <w:r>
        <w:rPr>
          <w:iCs/>
          <w:i/>
        </w:rPr>
        <w:t xml:space="preserve">school counselor</w:t>
      </w:r>
      <w:r>
        <w:t xml:space="preserve"> </w:t>
      </w:r>
      <w:r>
        <w:t xml:space="preserve">implementation in Caracas schools. The study aims to generate actionable evidence to reshape policy and practice for Venezuela’s most vulnerable students.</w:t>
      </w:r>
    </w:p>
    <w:bookmarkEnd w:id="20"/>
    <w:bookmarkStart w:id="21" w:name="ii.-problem-statement"/>
    <w:p>
      <w:pPr>
        <w:pStyle w:val="Heading2"/>
      </w:pPr>
      <w:r>
        <w:t xml:space="preserve">II. Problem Statement</w:t>
      </w:r>
    </w:p>
    <w:p>
      <w:pPr>
        <w:pStyle w:val="FirstParagraph"/>
      </w:pPr>
      <w:r>
        <w:t xml:space="preserve">In Caracas, public schools grapple with overcrowded classrooms, teacher shortages exceeding 40%, and pervasive trauma linked to economic instability (MENESR, 2023). Yet school counseling services remain fragmented or non-existent in most institutions. Key issues include: (1) Lack of formal training programs for</w:t>
      </w:r>
      <w:r>
        <w:t xml:space="preserve"> </w:t>
      </w:r>
      <w:r>
        <w:rPr>
          <w:iCs/>
          <w:i/>
        </w:rPr>
        <w:t xml:space="preserve">school counselors</w:t>
      </w:r>
      <w:r>
        <w:t xml:space="preserve"> </w:t>
      </w:r>
      <w:r>
        <w:t xml:space="preserve">within Venezuelan universities; (2) Minimal government funding for mental health resources; (3) Stigma around psychological support in Venezuelan communities; and (4) Inadequate integration of counselors into school leadership structures. This absence directly exacerbates student dropout rates, academic disengagement, and emotional crises. A 2023 Caracas-based survey by the National Institute of Education revealed that 68% of students reported no access to counseling during acute stress events (e.g., food insecurity, family displacement). Without systemic intervention, Venezuela’s educational recovery remains unattainable.</w:t>
      </w:r>
    </w:p>
    <w:bookmarkEnd w:id="21"/>
    <w:bookmarkStart w:id="22" w:name="iii.-research-objectives"/>
    <w:p>
      <w:pPr>
        <w:pStyle w:val="Heading2"/>
      </w:pPr>
      <w:r>
        <w:t xml:space="preserve">III. Research Objectives</w:t>
      </w:r>
    </w:p>
    <w:p>
      <w:pPr>
        <w:pStyle w:val="FirstParagraph"/>
      </w:pPr>
      <w:r>
        <w:t xml:space="preserve">This study proposes a mixed-methods investigation with three primary objectives:</w:t>
      </w:r>
    </w:p>
    <w:p>
      <w:pPr>
        <w:numPr>
          <w:ilvl w:val="0"/>
          <w:numId w:val="1001"/>
        </w:numPr>
        <w:pStyle w:val="Compact"/>
      </w:pPr>
      <w:r>
        <w:t xml:space="preserve">To map the current status of school counseling services in 15 public schools across diverse districts of Caracas (including marginalized areas like Petare and San Agustín).</w:t>
      </w:r>
    </w:p>
    <w:p>
      <w:pPr>
        <w:numPr>
          <w:ilvl w:val="0"/>
          <w:numId w:val="1001"/>
        </w:numPr>
        <w:pStyle w:val="Compact"/>
      </w:pPr>
      <w:r>
        <w:t xml:space="preserve">To identify barriers—structural (e.g., budget, policy), cultural (e.g., stigma), and professional (e.g., training gaps)—hindering the role of the</w:t>
      </w:r>
      <w:r>
        <w:t xml:space="preserve"> </w:t>
      </w:r>
      <w:r>
        <w:rPr>
          <w:iCs/>
          <w:i/>
        </w:rPr>
        <w:t xml:space="preserve">school counselor</w:t>
      </w:r>
      <w:r>
        <w:t xml:space="preserve"> </w:t>
      </w:r>
      <w:r>
        <w:t xml:space="preserve">in Venezuela’s context.</w:t>
      </w:r>
    </w:p>
    <w:p>
      <w:pPr>
        <w:numPr>
          <w:ilvl w:val="0"/>
          <w:numId w:val="1001"/>
        </w:numPr>
        <w:pStyle w:val="Compact"/>
      </w:pPr>
      <w:r>
        <w:t xml:space="preserve">To co-design evidence-based recommendations for scaling effective counseling models with Venezuelan Ministry of Education stakeholders in Caracas.</w:t>
      </w:r>
    </w:p>
    <w:bookmarkEnd w:id="22"/>
    <w:bookmarkStart w:id="23" w:name="X9c7426b79f8619a1ed3745663668e1d7c16ce8e"/>
    <w:p>
      <w:pPr>
        <w:pStyle w:val="Heading2"/>
      </w:pPr>
      <w:r>
        <w:t xml:space="preserve">IV. Literature Review: Gaps in Venezuelan Context</w:t>
      </w:r>
    </w:p>
    <w:p>
      <w:pPr>
        <w:pStyle w:val="FirstParagraph"/>
      </w:pPr>
      <w:r>
        <w:t xml:space="preserve">While international literature (e.g., American School Counselor Association, 2019) emphasizes the school counselor’s role in academic, career, and social-emotional development, few studies address Latin American contexts like Venezuela. Existing Venezuelan research focuses narrowly on teacher training (García &amp; López, 2021), ignoring counseling as a distinct profession. Crucially, no recent study has evaluated the</w:t>
      </w:r>
      <w:r>
        <w:t xml:space="preserve"> </w:t>
      </w:r>
      <w:r>
        <w:rPr>
          <w:iCs/>
          <w:i/>
        </w:rPr>
        <w:t xml:space="preserve">school counselor</w:t>
      </w:r>
      <w:r>
        <w:t xml:space="preserve"> </w:t>
      </w:r>
      <w:r>
        <w:t xml:space="preserve">in Caracas amid its unique crisis conditions. This gap prevents culturally responsive solutions—such as integrating trauma-informed approaches for students affected by hyperinflation or migration—despite their proven efficacy in similar settings (e.g., Colombia’s *Programa de Salud Escolar*, 2020). Our research bridges this void.</w:t>
      </w:r>
    </w:p>
    <w:bookmarkEnd w:id="23"/>
    <w:bookmarkStart w:id="24" w:name="v.-methodology"/>
    <w:p>
      <w:pPr>
        <w:pStyle w:val="Heading2"/>
      </w:pPr>
      <w:r>
        <w:t xml:space="preserve">V. Methodology</w:t>
      </w:r>
    </w:p>
    <w:p>
      <w:pPr>
        <w:pStyle w:val="FirstParagraph"/>
      </w:pPr>
      <w:r>
        <w:t xml:space="preserve">We propose a 14-month sequential mixed-methods design:</w:t>
      </w:r>
    </w:p>
    <w:p>
      <w:pPr>
        <w:numPr>
          <w:ilvl w:val="0"/>
          <w:numId w:val="1002"/>
        </w:numPr>
        <w:pStyle w:val="Compact"/>
      </w:pPr>
      <w:r>
        <w:rPr>
          <w:bCs/>
          <w:b/>
        </w:rPr>
        <w:t xml:space="preserve">Phase 1 (Months 1–4): Quantitative Assessment</w:t>
      </w:r>
      <w:r>
        <w:t xml:space="preserve"> </w:t>
      </w:r>
      <w:r>
        <w:t xml:space="preserve">– Surveys distributed to all 3,500+ staff at selected Caracas schools (n=500 principals, teachers, and counselors) measuring service availability, resource access, and perceived barriers.</w:t>
      </w:r>
    </w:p>
    <w:p>
      <w:pPr>
        <w:numPr>
          <w:ilvl w:val="0"/>
          <w:numId w:val="1002"/>
        </w:numPr>
        <w:pStyle w:val="Compact"/>
      </w:pPr>
      <w:r>
        <w:rPr>
          <w:bCs/>
          <w:b/>
        </w:rPr>
        <w:t xml:space="preserve">Phase 2 (Months 5–9): Qualitative Deep Dive</w:t>
      </w:r>
      <w:r>
        <w:t xml:space="preserve"> </w:t>
      </w:r>
      <w:r>
        <w:t xml:space="preserve">– Focus groups with students (ages 12–18), parents, and school administrators; in-depth interviews with the few existing</w:t>
      </w:r>
      <w:r>
        <w:t xml:space="preserve"> </w:t>
      </w:r>
      <w:r>
        <w:rPr>
          <w:iCs/>
          <w:i/>
        </w:rPr>
        <w:t xml:space="preserve">school counselors</w:t>
      </w:r>
      <w:r>
        <w:t xml:space="preserve"> </w:t>
      </w:r>
      <w:r>
        <w:t xml:space="preserve">in Caracas to document lived experiences.</w:t>
      </w:r>
    </w:p>
    <w:p>
      <w:pPr>
        <w:numPr>
          <w:ilvl w:val="0"/>
          <w:numId w:val="1002"/>
        </w:numPr>
        <w:pStyle w:val="Compact"/>
      </w:pPr>
      <w:r>
        <w:rPr>
          <w:bCs/>
          <w:b/>
        </w:rPr>
        <w:t xml:space="preserve">Phase 3 (Months 10–14): Participatory Action Planning</w:t>
      </w:r>
      <w:r>
        <w:t xml:space="preserve"> </w:t>
      </w:r>
      <w:r>
        <w:t xml:space="preserve">– Collaborative workshops with MINERD representatives, NGOs (e.g., UNICEF Venezuela), and community leaders to translate findings into policy briefs and pilot models.</w:t>
      </w:r>
    </w:p>
    <w:p>
      <w:pPr>
        <w:pStyle w:val="FirstParagraph"/>
      </w:pPr>
      <w:r>
        <w:t xml:space="preserve">Data analysis will employ NVivo for qualitative themes and SPSS for quantitative trends. Ethical approval will be secured from the Caracas National University Ethics Board, with all participants anonymized. The study prioritizes safety: sessions held in neutral school spaces, with mental health referrals available for distressed respondents.</w:t>
      </w:r>
    </w:p>
    <w:bookmarkEnd w:id="24"/>
    <w:bookmarkStart w:id="25" w:name="vi.-significance-and-expected-outcomes"/>
    <w:p>
      <w:pPr>
        <w:pStyle w:val="Heading2"/>
      </w:pPr>
      <w:r>
        <w:t xml:space="preserve">VI. Significance and Expected Outcomes</w:t>
      </w:r>
    </w:p>
    <w:p>
      <w:pPr>
        <w:pStyle w:val="FirstParagraph"/>
      </w:pPr>
      <w:r>
        <w:t xml:space="preserve">This research directly advances Venezuela’s educational equity goals by centering the</w:t>
      </w:r>
      <w:r>
        <w:t xml:space="preserve"> </w:t>
      </w:r>
      <w:r>
        <w:rPr>
          <w:iCs/>
          <w:i/>
        </w:rPr>
        <w:t xml:space="preserve">school counselor</w:t>
      </w:r>
      <w:r>
        <w:t xml:space="preserve"> </w:t>
      </w:r>
      <w:r>
        <w:t xml:space="preserve">as a catalyst for student resilience. Expected outcomes include:</w:t>
      </w:r>
    </w:p>
    <w:p>
      <w:pPr>
        <w:numPr>
          <w:ilvl w:val="0"/>
          <w:numId w:val="1003"/>
        </w:numPr>
        <w:pStyle w:val="Compact"/>
      </w:pPr>
      <w:r>
        <w:t xml:space="preserve">A validated diagnostic tool to assess school counseling capacity in Venezuelan public schools.</w:t>
      </w:r>
    </w:p>
    <w:p>
      <w:pPr>
        <w:numPr>
          <w:ilvl w:val="0"/>
          <w:numId w:val="1003"/>
        </w:numPr>
        <w:pStyle w:val="Compact"/>
      </w:pPr>
      <w:r>
        <w:t xml:space="preserve">Evidence-based policy recommendations for MINERD to formalize counseling roles, increase funding, and mandate training aligned with Caracas’ needs.</w:t>
      </w:r>
    </w:p>
    <w:p>
      <w:pPr>
        <w:numPr>
          <w:ilvl w:val="0"/>
          <w:numId w:val="1003"/>
        </w:numPr>
        <w:pStyle w:val="Compact"/>
      </w:pPr>
      <w:r>
        <w:t xml:space="preserve">A scalable "Counselor Support Toolkit" co-created with Caracas educators—addressing local challenges like remote sessions during fuel shortages or culturally sensitive trauma response.</w:t>
      </w:r>
    </w:p>
    <w:p>
      <w:pPr>
        <w:numPr>
          <w:ilvl w:val="0"/>
          <w:numId w:val="1003"/>
        </w:numPr>
        <w:pStyle w:val="Compact"/>
      </w:pPr>
      <w:r>
        <w:t xml:space="preserve">Strengthened partnerships between schools, universities (e.g., UCV), and NGOs to train 50 new counselors in Caracas by 2026.</w:t>
      </w:r>
    </w:p>
    <w:p>
      <w:pPr>
        <w:pStyle w:val="FirstParagraph"/>
      </w:pPr>
      <w:r>
        <w:t xml:space="preserve">Ultimately, this project positions the</w:t>
      </w:r>
      <w:r>
        <w:t xml:space="preserve"> </w:t>
      </w:r>
      <w:r>
        <w:rPr>
          <w:iCs/>
          <w:i/>
        </w:rPr>
        <w:t xml:space="preserve">school counselor</w:t>
      </w:r>
      <w:r>
        <w:t xml:space="preserve"> </w:t>
      </w:r>
      <w:r>
        <w:t xml:space="preserve">not as an optional service but as a foundational element of Venezuela’s educational infrastructure. By grounding solutions in Caracas’ reality—where students face daily adversity—the research promises tangible improvements in student well-being and academic retention.</w:t>
      </w:r>
    </w:p>
    <w:bookmarkEnd w:id="25"/>
    <w:bookmarkStart w:id="26" w:name="vii.-budget-and-timeline-overview"/>
    <w:p>
      <w:pPr>
        <w:pStyle w:val="Heading2"/>
      </w:pPr>
      <w:r>
        <w:t xml:space="preserve">VII. Budget and Timeline Overview</w:t>
      </w:r>
    </w:p>
    <w:p>
      <w:pPr>
        <w:pStyle w:val="FirstParagraph"/>
      </w:pPr>
      <w:r>
        <w:t xml:space="preserve">The estimated budget of $45,000 covers staff salaries (researchers, field coordinators), translation services for community interviews, data management software, and community engagement activities. The timeline ensures rapid impact: preliminary findings shared with MINERD by Month 8; final policy briefs delivered by Month 14. All outputs will be published open-access in Spanish and English to maximize reach across Venezuelan education networks.</w:t>
      </w:r>
    </w:p>
    <w:bookmarkEnd w:id="26"/>
    <w:bookmarkStart w:id="27" w:name="viii.-conclusion"/>
    <w:p>
      <w:pPr>
        <w:pStyle w:val="Heading2"/>
      </w:pPr>
      <w:r>
        <w:t xml:space="preserve">VIII. Conclusion</w:t>
      </w:r>
    </w:p>
    <w:p>
      <w:pPr>
        <w:pStyle w:val="FirstParagraph"/>
      </w:pPr>
      <w:r>
        <w:t xml:space="preserve">Caracas’ youth are the future of Venezuela, yet their current educational experience is marked by neglect of their psychological needs. This</w:t>
      </w:r>
      <w:r>
        <w:t xml:space="preserve"> </w:t>
      </w:r>
      <w:r>
        <w:rPr>
          <w:iCs/>
          <w:i/>
        </w:rPr>
        <w:t xml:space="preserve">Research Proposal</w:t>
      </w:r>
      <w:r>
        <w:t xml:space="preserve"> </w:t>
      </w:r>
      <w:r>
        <w:t xml:space="preserve">responds with a focused, actionable study on the</w:t>
      </w:r>
      <w:r>
        <w:t xml:space="preserve"> </w:t>
      </w:r>
      <w:r>
        <w:rPr>
          <w:iCs/>
          <w:i/>
        </w:rPr>
        <w:t xml:space="preserve">school counselor</w:t>
      </w:r>
      <w:r>
        <w:t xml:space="preserve"> </w:t>
      </w:r>
      <w:r>
        <w:t xml:space="preserve">role—a critical but overlooked component in Venezuela’s crisis response. By documenting barriers and co-creating solutions within Caracas’ unique ecosystem, we move beyond theory to tangible change. Investing in school counseling is not merely an educational priority; it is a humanitarian imperative for Venezuela’s recovery. We request support to make this vision a reality for the children of Caracas.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School Counseling Services in Caracas, Venezuela</dc:title>
  <dc:creator/>
  <dc:language>en</dc:language>
  <cp:keywords/>
  <dcterms:created xsi:type="dcterms:W3CDTF">2026-07-24T16:49:28Z</dcterms:created>
  <dcterms:modified xsi:type="dcterms:W3CDTF">2026-07-24T16:49:28Z</dcterms:modified>
</cp:coreProperties>
</file>

<file path=docProps/custom.xml><?xml version="1.0" encoding="utf-8"?>
<Properties xmlns="http://schemas.openxmlformats.org/officeDocument/2006/custom-properties" xmlns:vt="http://schemas.openxmlformats.org/officeDocument/2006/docPropsVTypes"/>
</file>