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5261a766184790d9acaffd58cde0692627de5c8"/>
    <w:p>
      <w:pPr>
        <w:pStyle w:val="Heading1"/>
      </w:pPr>
      <w:r>
        <w:t xml:space="preserve">Research Proposal: Advancing the Role of School Counselor in Ho Chi Minh City, Vietnam</w:t>
      </w:r>
    </w:p>
    <w:bookmarkStart w:id="20" w:name="introduction-and-background"/>
    <w:p>
      <w:pPr>
        <w:pStyle w:val="Heading2"/>
      </w:pPr>
      <w:r>
        <w:t xml:space="preserve">1. Introduction and Background</w:t>
      </w:r>
    </w:p>
    <w:p>
      <w:pPr>
        <w:pStyle w:val="FirstParagraph"/>
      </w:pPr>
      <w:r>
        <w:t xml:space="preserve">The rapid urbanization and educational transformation in</w:t>
      </w:r>
      <w:r>
        <w:t xml:space="preserve"> </w:t>
      </w:r>
      <w:r>
        <w:rPr>
          <w:bCs/>
          <w:b/>
        </w:rPr>
        <w:t xml:space="preserve">Vietnam Ho Chi Minh City</w:t>
      </w:r>
      <w:r>
        <w:t xml:space="preserve"> </w:t>
      </w:r>
      <w:r>
        <w:t xml:space="preserve">have created unprecedented demands on the K-12 education system. As the economic engine of Vietnam with over 9 million residents, Ho Chi Minh City faces unique challenges including socioeconomic disparities, rising student mental health issues, and a curriculum increasingly focused on academic excellence rather than holistic development. Despite these pressures, the institutionalization of</w:t>
      </w:r>
      <w:r>
        <w:t xml:space="preserve"> </w:t>
      </w:r>
      <w:r>
        <w:rPr>
          <w:bCs/>
          <w:b/>
        </w:rPr>
        <w:t xml:space="preserve">school counselor</w:t>
      </w:r>
      <w:r>
        <w:t xml:space="preserve"> </w:t>
      </w:r>
      <w:r>
        <w:t xml:space="preserve">services remains underdeveloped compared to global standards. While Vietnam's Ministry of Education has recognized the need for psychosocial support systems since 2015, implementation is fragmented across Ho Chi Minh City's 800+ public and private schools. This research proposal addresses the critical gap in understanding how a structured</w:t>
      </w:r>
      <w:r>
        <w:t xml:space="preserve"> </w:t>
      </w:r>
      <w:r>
        <w:rPr>
          <w:bCs/>
          <w:b/>
        </w:rPr>
        <w:t xml:space="preserve">school counselor</w:t>
      </w:r>
      <w:r>
        <w:t xml:space="preserve"> </w:t>
      </w:r>
      <w:r>
        <w:t xml:space="preserve">framework can be effectively integrated into Vietnam's urban educational landscape to promote student well-being and academic success.</w:t>
      </w:r>
    </w:p>
    <w:bookmarkEnd w:id="20"/>
    <w:bookmarkStart w:id="21" w:name="problem-statement"/>
    <w:p>
      <w:pPr>
        <w:pStyle w:val="Heading2"/>
      </w:pPr>
      <w:r>
        <w:t xml:space="preserve">2. Problem Statement</w:t>
      </w:r>
    </w:p>
    <w:p>
      <w:pPr>
        <w:pStyle w:val="FirstParagraph"/>
      </w:pPr>
      <w:r>
        <w:t xml:space="preserve">In Ho Chi Minh City, 68% of secondary students report experiencing anxiety or depression (Vietnam National University Survey, 2023), yet only 15% of schools have dedicated counseling staff. Current "counseling" often falls to classroom teachers with no specialized training, leading to inconsistent support and missed interventions. This deficiency directly contradicts Vietnam's National Education Development Plan (2021-2030), which prioritizes student-centered learning and mental health. Without a culturally appropriate</w:t>
      </w:r>
      <w:r>
        <w:t xml:space="preserve"> </w:t>
      </w:r>
      <w:r>
        <w:rPr>
          <w:bCs/>
          <w:b/>
        </w:rPr>
        <w:t xml:space="preserve">school counselor</w:t>
      </w:r>
      <w:r>
        <w:t xml:space="preserve"> </w:t>
      </w:r>
      <w:r>
        <w:t xml:space="preserve">model tailored to Ho Chi Minh City's context—characterized by high population density, migration pressures, and evolving family structures—the city risks perpetuating educational inequities and diminishing its human capital potential.</w:t>
      </w:r>
    </w:p>
    <w:bookmarkEnd w:id="21"/>
    <w:bookmarkStart w:id="22" w:name="X671451e5011c02f7c47a2c346e104151eb468a6"/>
    <w:p>
      <w:pPr>
        <w:pStyle w:val="Heading2"/>
      </w:pPr>
      <w:r>
        <w:t xml:space="preserve">3. Literature Review (Key Gaps in Vietnam Context)</w:t>
      </w:r>
    </w:p>
    <w:p>
      <w:pPr>
        <w:pStyle w:val="FirstParagraph"/>
      </w:pPr>
      <w:r>
        <w:t xml:space="preserve">Existing research on school counseling in Southeast Asia (e.g., studies from Thailand and Malaysia) reveals that Western models often fail to address local cultural nuances. In Vietnam, a 2021 study by Nguyen &amp; Tran identified "cultural stigma around mental health" as the primary barrier to counseling adoption, with parents associating psychological support with "weakness." Conversely, successful programs in Hanoi have shown that embedding counselors within school structures—rather than as external consultants—improves trust and utilization. However, no comprehensive study has yet examined these dynamics specifically within</w:t>
      </w:r>
      <w:r>
        <w:t xml:space="preserve"> </w:t>
      </w:r>
      <w:r>
        <w:rPr>
          <w:bCs/>
          <w:b/>
        </w:rPr>
        <w:t xml:space="preserve">Vietnam Ho Chi Minh City</w:t>
      </w:r>
      <w:r>
        <w:t xml:space="preserve">'s diverse urban ecosystem. This research will bridge this critical gap by developing an evidence-based framework for</w:t>
      </w:r>
      <w:r>
        <w:t xml:space="preserve"> </w:t>
      </w:r>
      <w:r>
        <w:rPr>
          <w:bCs/>
          <w:b/>
        </w:rPr>
        <w:t xml:space="preserve">school counselor</w:t>
      </w:r>
      <w:r>
        <w:t xml:space="preserve"> </w:t>
      </w:r>
      <w:r>
        <w:t xml:space="preserve">implementation grounded in Vietnamese cultural values.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implement, and evaluate a culturally responsive School Counselor model for Ho Chi Minh City's secondary schools.</w:t>
      </w:r>
    </w:p>
    <w:p>
      <w:pPr>
        <w:pStyle w:val="BodyText"/>
      </w:pPr>
      <w:r>
        <w:rPr>
          <w:bCs/>
          <w:b/>
        </w:rPr>
        <w:t xml:space="preserve">Key Research Questions:</w:t>
      </w:r>
    </w:p>
    <w:p>
      <w:pPr>
        <w:numPr>
          <w:ilvl w:val="0"/>
          <w:numId w:val="1001"/>
        </w:numPr>
        <w:pStyle w:val="Compact"/>
      </w:pPr>
      <w:r>
        <w:t xml:space="preserve">How do cultural beliefs about mental health in Ho Chi Minh City influence parent and student receptiveness to School Counselor services?</w:t>
      </w:r>
    </w:p>
    <w:p>
      <w:pPr>
        <w:numPr>
          <w:ilvl w:val="0"/>
          <w:numId w:val="1001"/>
        </w:numPr>
        <w:pStyle w:val="Compact"/>
      </w:pPr>
      <w:r>
        <w:t xml:space="preserve">What institutional barriers (e.g., curriculum demands, funding, teacher training) most significantly hinder effective School Counselor integration in urban Vietnamese schools?</w:t>
      </w:r>
    </w:p>
    <w:p>
      <w:pPr>
        <w:numPr>
          <w:ilvl w:val="0"/>
          <w:numId w:val="1001"/>
        </w:numPr>
        <w:pStyle w:val="Compact"/>
      </w:pPr>
      <w:r>
        <w:t xml:space="preserve">How can a localized School Counselor role—combining academic advising, crisis intervention, and family engagement—be structured to align with Vietnam's educational priorities and Ho Chi Minh City's socioeconomic realities?</w:t>
      </w:r>
    </w:p>
    <w:bookmarkEnd w:id="23"/>
    <w:bookmarkStart w:id="24" w:name="methodology"/>
    <w:p>
      <w:pPr>
        <w:pStyle w:val="Heading2"/>
      </w:pPr>
      <w:r>
        <w:t xml:space="preserve">5. Methodology</w:t>
      </w:r>
    </w:p>
    <w:p>
      <w:pPr>
        <w:pStyle w:val="FirstParagraph"/>
      </w:pPr>
      <w:r>
        <w:t xml:space="preserve">This mixed-methods study employs a 16-month action research cycle across 15 schools in Ho Chi Minh City (7 high-poverty, 8 middle-income districts). Phase 1 (Months 1-4) conducts stakeholder mapping via focus groups with principals, teachers, parents (n=300), and students (n=450) to identify cultural barriers and support needs. Phase 2 (Months 5-8) develops a context-specific School Counselor protocol co-created with the Ho Chi Minh City Department of Education and local mental health NGOs like</w:t>
      </w:r>
      <w:r>
        <w:t xml:space="preserve"> </w:t>
      </w:r>
      <w:r>
        <w:rPr>
          <w:iCs/>
          <w:i/>
        </w:rPr>
        <w:t xml:space="preserve">Trung Tâm Tư Vấn Tâm Lý</w:t>
      </w:r>
      <w:r>
        <w:t xml:space="preserve">. Phase 3 (Months 9-14) implements the model in pilot schools, tracking metrics including student stress levels (using validated Vietnamese adaptations of DASS-21), attendance rates, and parental engagement. Phase 4 (Months 15-16) analyzes data through thematic analysis and regression models to refine the framework. Rigorous ethical protocols will be approved by Vietnam National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outcomes: (1) A culturally validated School Counselor job description and training curriculum endorsed by the Ho Chi Minh City Department of Education; (2) An evidence-based implementation toolkit addressing local barriers like "parental reluctance" through community workshops using Buddhist-inspired wellness terminology; and (3) A scalable model for Vietnam's 50+ provinces. For</w:t>
      </w:r>
      <w:r>
        <w:t xml:space="preserve"> </w:t>
      </w:r>
      <w:r>
        <w:rPr>
          <w:bCs/>
          <w:b/>
        </w:rPr>
        <w:t xml:space="preserve">Vietnam Ho Chi Minh City</w:t>
      </w:r>
      <w:r>
        <w:t xml:space="preserve">, this directly supports the city's "Smart City, Green School" initiative by fostering emotionally resilient students better equipped for future careers. The project also aligns with UNESCO's Education 2030 goals and Vietnam’s National Strategy on Mental Health (2021-2030). Critically, it positions Ho Chi Minh City as a regional leader in educational innovation, offering a replicable blueprint where 45% of Vietnamese students live in urban centers.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Stakeholder Analysis &amp; Protocol Design</w:t>
      </w:r>
    </w:p>
    <w:p>
      <w:pPr>
        <w:pStyle w:val="BodyText"/>
      </w:pPr>
      <w:r>
        <w:t xml:space="preserve">1-8</w:t>
      </w:r>
    </w:p>
    <w:p>
      <w:pPr>
        <w:pStyle w:val="BodyText"/>
      </w:pPr>
      <w:r>
        <w:t xml:space="preserve">Cultural assessment report; Draft School Counselor framework</w:t>
      </w:r>
    </w:p>
    <w:p>
      <w:pPr>
        <w:pStyle w:val="BodyText"/>
      </w:pPr>
      <w:r>
        <w:t xml:space="preserve">Pilot Implementation (3 schools)</w:t>
      </w:r>
    </w:p>
    <w:p>
      <w:pPr>
        <w:pStyle w:val="BodyText"/>
      </w:pPr>
      <w:r>
        <w:t xml:space="preserve">9-12</w:t>
      </w:r>
    </w:p>
    <w:p>
      <w:pPr>
        <w:pStyle w:val="BodyText"/>
      </w:pPr>
      <w:r>
        <w:t xml:space="preserve">Training modules; Student engagement metrics</w:t>
      </w:r>
    </w:p>
    <w:p>
      <w:pPr>
        <w:pStyle w:val="BodyText"/>
      </w:pPr>
      <w:r>
        <w:t xml:space="preserve">Expansion &amp; Refinement (12 schools)</w:t>
      </w:r>
    </w:p>
    <w:p>
      <w:pPr>
        <w:pStyle w:val="BodyText"/>
      </w:pPr>
      <w:r>
        <w:t xml:space="preserve">13-15</w:t>
      </w:r>
    </w:p>
    <w:p>
      <w:pPr>
        <w:pStyle w:val="BodyText"/>
      </w:pPr>
      <w:r>
        <w:t xml:space="preserve">Cultural adaptation toolkit; Policy brief for DoE</w:t>
      </w:r>
    </w:p>
    <w:p>
      <w:pPr>
        <w:pStyle w:val="BodyText"/>
      </w:pPr>
      <w:r>
        <w:t xml:space="preserve">Evaluation &amp; Dissemination</w:t>
      </w:r>
    </w:p>
    <w:p>
      <w:pPr>
        <w:pStyle w:val="BodyText"/>
      </w:pPr>
      <w:r>
        <w:t xml:space="preserve">16</w:t>
      </w:r>
    </w:p>
    <w:p>
      <w:pPr>
        <w:pStyle w:val="BodyText"/>
      </w:pPr>
      <w:r>
        <w:t xml:space="preserve">Final research report; National workshop in Ho Chi Minh City</w:t>
      </w:r>
    </w:p>
    <w:bookmarkEnd w:id="26"/>
    <w:bookmarkStart w:id="27" w:name="budget-and-sustainability-overview"/>
    <w:p>
      <w:pPr>
        <w:pStyle w:val="Heading2"/>
      </w:pPr>
      <w:r>
        <w:t xml:space="preserve">8. Budget and Sustainability (Overview)</w:t>
      </w:r>
    </w:p>
    <w:p>
      <w:pPr>
        <w:pStyle w:val="FirstParagraph"/>
      </w:pPr>
      <w:r>
        <w:t xml:space="preserve">Estimated total budget: $145,000 (USD). Funding will seek partnerships with Ho Chi Minh City DoE ($65,000), UNESCO Hanoi ($50,000), and Vietnamese psychological associations ($30,128). Sustainability is built into the model through: (a) Training 3 local counselors per pilot school as "champions," (b) Integrating modules into Ho Chi Minh City's teacher certification programs, and (c) Developing a cost-effective digital platform for counselor-parent communication. This ensures the School Counselor system becomes self-sustaining beyond the research period.</w:t>
      </w:r>
    </w:p>
    <w:bookmarkEnd w:id="27"/>
    <w:bookmarkStart w:id="28" w:name="conclusion"/>
    <w:p>
      <w:pPr>
        <w:pStyle w:val="Heading2"/>
      </w:pPr>
      <w:r>
        <w:t xml:space="preserve">9. Conclusion</w:t>
      </w:r>
    </w:p>
    <w:p>
      <w:pPr>
        <w:pStyle w:val="FirstParagraph"/>
      </w:pPr>
      <w:r>
        <w:t xml:space="preserve">The proposed Research Proposal represents a pivotal step toward realizing Vietnam's educational vision in Ho Chi Minh City. By centering the</w:t>
      </w:r>
      <w:r>
        <w:t xml:space="preserve"> </w:t>
      </w:r>
      <w:r>
        <w:rPr>
          <w:bCs/>
          <w:b/>
        </w:rPr>
        <w:t xml:space="preserve">school counselor</w:t>
      </w:r>
      <w:r>
        <w:t xml:space="preserve"> </w:t>
      </w:r>
      <w:r>
        <w:t xml:space="preserve">as an indispensable partner—not just for student mental health but for academic achievement and societal progress—we address a systemic void threatening Vietnam's development trajectory. This study moves beyond theoretical models to create an actionable, culturally rooted framework uniquely suited to Vietnam Ho Chi Minh City's urban reality. The outcomes will empower educators, transform student experiences, and establish a benchmark for school counseling across Southeast Asia. As Ho Chi Minh City accelerates toward its 2045 vision as a global economic hub, investing in the emotional and intellectual well-being of its youth through institutionalized school counseling is not merely beneficial—it is imperative for sustainable growth.</w:t>
      </w:r>
    </w:p>
    <w:bookmarkEnd w:id="28"/>
    <w:bookmarkStart w:id="29" w:name="references-selected"/>
    <w:p>
      <w:pPr>
        <w:pStyle w:val="Heading2"/>
      </w:pPr>
      <w:r>
        <w:t xml:space="preserve">10. References (Selected)</w:t>
      </w:r>
    </w:p>
    <w:p>
      <w:pPr>
        <w:numPr>
          <w:ilvl w:val="0"/>
          <w:numId w:val="1002"/>
        </w:numPr>
        <w:pStyle w:val="Compact"/>
      </w:pPr>
      <w:r>
        <w:t xml:space="preserve">Government of Vietnam. (2021). *National Strategy on Mental Health 2021-2030*. Hanoi: Ministry of Health.</w:t>
      </w:r>
    </w:p>
    <w:p>
      <w:pPr>
        <w:numPr>
          <w:ilvl w:val="0"/>
          <w:numId w:val="1002"/>
        </w:numPr>
        <w:pStyle w:val="Compact"/>
      </w:pPr>
      <w:r>
        <w:t xml:space="preserve">Nguyen, T., &amp; Tran, L. (2021). *Barriers to School Counseling in Vietnamese Urban Contexts*. Journal of Southeast Asian Education, 19(3), 45-62.</w:t>
      </w:r>
    </w:p>
    <w:p>
      <w:pPr>
        <w:numPr>
          <w:ilvl w:val="0"/>
          <w:numId w:val="1002"/>
        </w:numPr>
        <w:pStyle w:val="Compact"/>
      </w:pPr>
      <w:r>
        <w:t xml:space="preserve">UNESCO. (2023). *Education for Well-being: Global Report on School Counseling*. Paris: UNESCO Publishing.</w:t>
      </w:r>
    </w:p>
    <w:p>
      <w:pPr>
        <w:numPr>
          <w:ilvl w:val="0"/>
          <w:numId w:val="1002"/>
        </w:numPr>
        <w:pStyle w:val="Compact"/>
      </w:pPr>
      <w:r>
        <w:t xml:space="preserve">Ho Chi Minh City Department of Education. (2023). *Urban Education Challenges Survey*. HCMC: DoE Research Division.</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School Counselor in Ho Chi Minh City, Vietnam</dc:title>
  <dc:creator/>
  <dc:language>en</dc:language>
  <cp:keywords/>
  <dcterms:created xsi:type="dcterms:W3CDTF">2025-12-11T06:58:00Z</dcterms:created>
  <dcterms:modified xsi:type="dcterms:W3CDTF">2025-12-11T06:58:00Z</dcterms:modified>
</cp:coreProperties>
</file>

<file path=docProps/custom.xml><?xml version="1.0" encoding="utf-8"?>
<Properties xmlns="http://schemas.openxmlformats.org/officeDocument/2006/custom-properties" xmlns:vt="http://schemas.openxmlformats.org/officeDocument/2006/docPropsVTypes"/>
</file>