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Argentina</w:t>
      </w:r>
      <w:r>
        <w:t xml:space="preserve"> </w:t>
      </w:r>
      <w:r>
        <w:t xml:space="preserve">Córdoba</w:t>
      </w:r>
    </w:p>
    <w:bookmarkStart w:id="29" w:name="X3c1443e55c7a04e7b85c72e6c12f20300d29eb8"/>
    <w:p>
      <w:pPr>
        <w:pStyle w:val="Heading1"/>
      </w:pPr>
      <w:r>
        <w:t xml:space="preserve">Research Proposal: Strengthening Community Support Systems Through Contextualized Social Work in Argentina Córdoba</w:t>
      </w:r>
    </w:p>
    <w:bookmarkStart w:id="20" w:name="introduction-and-background"/>
    <w:p>
      <w:pPr>
        <w:pStyle w:val="Heading2"/>
      </w:pPr>
      <w:r>
        <w:t xml:space="preserve">1. Introduction and Background</w:t>
      </w:r>
    </w:p>
    <w:p>
      <w:pPr>
        <w:pStyle w:val="FirstParagraph"/>
      </w:pPr>
      <w:r>
        <w:t xml:space="preserve">The Province of Córdoba, Argentina's second most populous region, faces complex socio-economic challenges including urban poverty (affecting 28% of its population), rural marginalization, and migration pressures from neighboring provinces. As a hub for agricultural production and industrial activity, Córdoba presents a unique case study where traditional social work models struggle to address evolving vulnerability patterns. Despite Argentina's longstanding commitment to social rights since the 1990s, the implementation of effective community-based interventions remains inconsistent across regions. This Research Proposal addresses a critical gap: the lack of region-specific understanding of Social Worker efficacy in Córdoba's distinct socio-cultural landscape. With over 2,500 registered Social Workers operating in public health centers, schools, and NGOs across Córdoba province, this study will examine how their practices adapt to local realities—from peri-urban settlements like Monte Caseros to indigenous communities such as the Diaguita-Kolla in the north—thereby directly impacting Argentina's National Social Development Policy (Ley 24.901).</w:t>
      </w:r>
    </w:p>
    <w:bookmarkEnd w:id="20"/>
    <w:bookmarkStart w:id="21" w:name="problem-statement"/>
    <w:p>
      <w:pPr>
        <w:pStyle w:val="Heading2"/>
      </w:pPr>
      <w:r>
        <w:t xml:space="preserve">2. Problem Statement</w:t>
      </w:r>
    </w:p>
    <w:p>
      <w:pPr>
        <w:pStyle w:val="FirstParagraph"/>
      </w:pPr>
      <w:r>
        <w:t xml:space="preserve">Current social work interventions in Argentina Córdoba suffer from three interconnected deficiencies: First, standardized national frameworks often fail to account for Córdoba's geographic heterogeneity (from the Andean foothills to the Pampas plains). Second, Social Workers report inadequate training in culturally sensitive approaches for Afro-descendant populations (estimated at 12% of Córdoban residents) and migrant communities from Paraguay and Bolivia. Third, limited data exists on how institutional constraints—such as underfunded municipal social services in peripheral districts like Río Cuarto—impede effective practice. These gaps result in fragmented service delivery, exemplified by the 40% higher child poverty rate in Córdoba's "zona sur" compared to the provincial average (INDEC, 2023). This Research Proposal aims to rectify this by generating actionable knowledge for Argentina's social work community.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structural and cultural barriers faced by Social Workers serving vulnerable populations across six diverse districts of Córdoba province (including urban centers like Ciudad de Córdoba, rural municipalities in Los Ríos, and indigenous territories).</w:t>
      </w:r>
    </w:p>
    <w:p>
      <w:pPr>
        <w:numPr>
          <w:ilvl w:val="0"/>
          <w:numId w:val="1001"/>
        </w:numPr>
        <w:pStyle w:val="Compact"/>
      </w:pPr>
      <w:r>
        <w:t xml:space="preserve">To co-design contextually appropriate intervention protocols with Social Workers that integrate traditional knowledge systems (e.g., Qom community practices) alongside evidence-based methods.</w:t>
      </w:r>
    </w:p>
    <w:p>
      <w:pPr>
        <w:numPr>
          <w:ilvl w:val="0"/>
          <w:numId w:val="1001"/>
        </w:numPr>
        <w:pStyle w:val="Compact"/>
      </w:pPr>
      <w:r>
        <w:t xml:space="preserve">To evaluate the impact of socio-economic variables (unemployment rates, gender inequality indices) on service delivery effectiveness in Córdoba's unique political economy.</w:t>
      </w:r>
    </w:p>
    <w:p>
      <w:pPr>
        <w:numPr>
          <w:ilvl w:val="0"/>
          <w:numId w:val="1001"/>
        </w:numPr>
        <w:pStyle w:val="Compact"/>
      </w:pPr>
      <w:r>
        <w:t xml:space="preserve">To propose a provincial training framework aligned with Argentina's National Social Work Curriculum Guidelines while addressing local needs identified through participatory analysis.</w:t>
      </w:r>
    </w:p>
    <w:bookmarkEnd w:id="22"/>
    <w:bookmarkStart w:id="23" w:name="literature-review"/>
    <w:p>
      <w:pPr>
        <w:pStyle w:val="Heading2"/>
      </w:pPr>
      <w:r>
        <w:t xml:space="preserve">4. Literature Review</w:t>
      </w:r>
    </w:p>
    <w:p>
      <w:pPr>
        <w:pStyle w:val="FirstParagraph"/>
      </w:pPr>
      <w:r>
        <w:t xml:space="preserve">Existing scholarship on social work in Argentina predominantly focuses on Buenos Aires or national policy analysis (e.g., Llach, 2019), overlooking regional adaptations. Studies by García (2021) note Córdoba's "dualistic development" as a barrier to cohesive services, while Sánchez &amp; Vargas (2023) highlight the underrepresentation of Southern Cone social work models in global academic discourse. Crucially, no research has systematically analyzed how Argentina's 43-year-old Social Work Law (Ley 17.984) operates in Córdoba's specific institutional context—where local governments manage 68% of social services versus national programs. This gap necessitates a localized Research Proposal that centers the experiences of the Social Worker as both agent and subject of change.</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Participatory Mapping (Months 1-4)</w:t>
      </w:r>
      <w:r>
        <w:t xml:space="preserve">: Collaborative workshops with 30 Social Workers from diverse settings (public health, rural NGOs, schools) to document service challenges using visual mapping techniques. This phase will specifically address Córdoba's "urban-rural divide" in service access.</w:t>
      </w:r>
    </w:p>
    <w:p>
      <w:pPr>
        <w:numPr>
          <w:ilvl w:val="0"/>
          <w:numId w:val="1002"/>
        </w:numPr>
        <w:pStyle w:val="Compact"/>
      </w:pPr>
      <w:r>
        <w:rPr>
          <w:bCs/>
          <w:b/>
        </w:rPr>
        <w:t xml:space="preserve">Phase 2: Impact Assessment (Months 5-10)</w:t>
      </w:r>
      <w:r>
        <w:t xml:space="preserve">: Quantitative survey of 200 Social Workers across Córdoba provinces, measuring variables like caseload size, cultural competency scores, and client retention rates. Qualitative component includes focus groups with 45 service recipients in high-need zones (e.g., Villa de María's informal settlements).</w:t>
      </w:r>
    </w:p>
    <w:p>
      <w:pPr>
        <w:numPr>
          <w:ilvl w:val="0"/>
          <w:numId w:val="1002"/>
        </w:numPr>
        <w:pStyle w:val="Compact"/>
      </w:pPr>
      <w:r>
        <w:rPr>
          <w:bCs/>
          <w:b/>
        </w:rPr>
        <w:t xml:space="preserve">Phase 3: Co-Creation Lab (Months 11-18)</w:t>
      </w:r>
      <w:r>
        <w:t xml:space="preserve">: Working with the Provincial Social Work Council of Córdoba to develop and pilot-tested intervention models. This includes training modules on "Andean community engagement" for Northern Córdoba teams and migration-sensitive protocols for Southern districts.</w:t>
      </w:r>
    </w:p>
    <w:p>
      <w:pPr>
        <w:pStyle w:val="FirstParagraph"/>
      </w:pPr>
      <w:r>
        <w:t xml:space="preserve">Analysis will use thematic coding (Braun &amp; Clarke, 2006) and regression modeling to correlate institutional factors with service outcomes. Ethical approval will be sought from the National University of Córdoba's Ethics Committee, prioritizing community consent protocols developed with local Indigenous Councils.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transformative outputs for Argentina Córdoba:</w:t>
      </w:r>
    </w:p>
    <w:p>
      <w:pPr>
        <w:numPr>
          <w:ilvl w:val="0"/>
          <w:numId w:val="1003"/>
        </w:numPr>
        <w:pStyle w:val="Compact"/>
      </w:pPr>
      <w:r>
        <w:rPr>
          <w:bCs/>
          <w:b/>
        </w:rPr>
        <w:t xml:space="preserve">A Contextualized Social Work Framework</w:t>
      </w:r>
      <w:r>
        <w:t xml:space="preserve">: A provincial toolkit integrating national standards with Córdoba-specific adaptations, including language guides for Guarani-speaking communities and land tenure awareness modules for rural practitioners.</w:t>
      </w:r>
    </w:p>
    <w:p>
      <w:pPr>
        <w:numPr>
          <w:ilvl w:val="0"/>
          <w:numId w:val="1003"/>
        </w:numPr>
        <w:pStyle w:val="Compact"/>
      </w:pPr>
      <w:r>
        <w:rPr>
          <w:bCs/>
          <w:b/>
        </w:rPr>
        <w:t xml:space="preserve">Policy Recommendations</w:t>
      </w:r>
      <w:r>
        <w:t xml:space="preserve">: Evidence-based proposals to the Ministry of Social Development of Córdoba (Ministerio de Desarrollo Social) addressing budget reallocation toward high-need zones and inter-institutional coordination mechanisms.</w:t>
      </w:r>
    </w:p>
    <w:p>
      <w:pPr>
        <w:numPr>
          <w:ilvl w:val="0"/>
          <w:numId w:val="1003"/>
        </w:numPr>
        <w:pStyle w:val="Compact"/>
      </w:pPr>
      <w:r>
        <w:rPr>
          <w:bCs/>
          <w:b/>
        </w:rPr>
        <w:t xml:space="preserve">A Professional Development Model</w:t>
      </w:r>
      <w:r>
        <w:t xml:space="preserve">: A certification program for Social Workers focusing on "Córdoba-Specific Vulnerability Index" training, directly enhancing their capacity to serve marginalized groups as mandated by Argentina's National Social Work Council (CNPS).</w:t>
      </w:r>
    </w:p>
    <w:p>
      <w:pPr>
        <w:pStyle w:val="FirstParagraph"/>
      </w:pPr>
      <w:r>
        <w:t xml:space="preserve">The significance extends beyond Córdoba: findings will inform the National Ministry of Health's Social Work Strategy for Southern Cone regions and contribute to UN-Habitat's "Cities for All" initiative. For the Social Worker profession in Argentina, this Research Proposal represents a critical step toward professional self-determination—moving from passive policy implementation to active co-creation of solutions rooted in local realities.</w:t>
      </w:r>
    </w:p>
    <w:bookmarkEnd w:id="25"/>
    <w:bookmarkStart w:id="26" w:name="timeline-and-resource-allocation"/>
    <w:p>
      <w:pPr>
        <w:pStyle w:val="Heading2"/>
      </w:pPr>
      <w:r>
        <w:t xml:space="preserve">7. Timeline and Resource Allocation</w:t>
      </w:r>
    </w:p>
    <w:p>
      <w:pPr>
        <w:pStyle w:val="FirstParagraph"/>
      </w:pPr>
      <w:r>
        <w:t xml:space="preserve">The study will be executed across 18 months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Preparation &amp; Ethics Approval</w:t>
            </w:r>
          </w:p>
        </w:tc>
        <w:tc>
          <w:tcPr/>
          <w:p>
            <w:pPr>
              <w:pStyle w:val="Compact"/>
              <w:jc w:val="left"/>
            </w:pPr>
            <w:r>
              <w:t xml:space="preserve">Months 1-2</w:t>
            </w:r>
          </w:p>
        </w:tc>
        <w:tc>
          <w:tcPr/>
          <w:p>
            <w:pPr>
              <w:pStyle w:val="Compact"/>
              <w:jc w:val="left"/>
            </w:pPr>
            <w:r>
              <w:t xml:space="preserve">Negotiated MOUs with Córdoba Provincial Health System; Ethical clearance from UNCo.</w:t>
            </w:r>
          </w:p>
        </w:tc>
      </w:tr>
      <w:tr>
        <w:tc>
          <w:tcPr/>
          <w:p>
            <w:pPr>
              <w:pStyle w:val="Compact"/>
              <w:jc w:val="left"/>
            </w:pPr>
            <w:r>
              <w:t xml:space="preserve">Data Collection &amp; Analysis</w:t>
            </w:r>
          </w:p>
        </w:tc>
        <w:tc>
          <w:tcPr/>
          <w:p>
            <w:pPr>
              <w:pStyle w:val="Compact"/>
              <w:jc w:val="left"/>
            </w:pPr>
            <w:r>
              <w:t xml:space="preserve">Months 3-12</w:t>
            </w:r>
          </w:p>
        </w:tc>
        <w:tc>
          <w:tcPr/>
          <w:p>
            <w:pPr>
              <w:pStyle w:val="Compact"/>
              <w:jc w:val="left"/>
            </w:pPr>
            <w:r>
              <w:t xml:space="preserve">Survey dataset; Cultural competency assessment framework; Focus group reports.</w:t>
            </w:r>
          </w:p>
        </w:tc>
      </w:tr>
      <w:tr>
        <w:tc>
          <w:tcPr/>
          <w:p>
            <w:pPr>
              <w:pStyle w:val="Compact"/>
              <w:jc w:val="left"/>
            </w:pPr>
            <w:r>
              <w:t xml:space="preserve">Co-Creation Workshops &amp; Toolkit Development</w:t>
            </w:r>
          </w:p>
        </w:tc>
        <w:tc>
          <w:tcPr/>
          <w:p>
            <w:pPr>
              <w:pStyle w:val="Compact"/>
              <w:jc w:val="left"/>
            </w:pPr>
            <w:r>
              <w:t xml:space="preserve">Months 13-16</w:t>
            </w:r>
          </w:p>
        </w:tc>
        <w:tc>
          <w:tcPr/>
          <w:p>
            <w:pPr>
              <w:pStyle w:val="Compact"/>
              <w:jc w:val="left"/>
            </w:pPr>
            <w:r>
              <w:t xml:space="preserve">Córdoba Social Work Protocols (v.1.0); Training module drafts.</w:t>
            </w:r>
          </w:p>
        </w:tc>
      </w:tr>
      <w:tr>
        <w:tc>
          <w:tcPr/>
          <w:p>
            <w:pPr>
              <w:pStyle w:val="Compact"/>
              <w:jc w:val="left"/>
            </w:pPr>
            <w:r>
              <w:t xml:space="preserve">Policy Dissemination &amp; Final Report</w:t>
            </w:r>
          </w:p>
        </w:tc>
        <w:tc>
          <w:tcPr/>
          <w:p>
            <w:pPr>
              <w:pStyle w:val="Compact"/>
              <w:jc w:val="left"/>
            </w:pPr>
            <w:r>
              <w:t xml:space="preserve">Months 17-18Dedicated presentation to Córdoba's Provincial Congress; Publication in the Journal of Latin American Social Work.</w:t>
            </w:r>
          </w:p>
        </w:tc>
        <w:tc>
          <w:tcPr/>
          <w:p>
            <w:pPr>
              <w:pStyle w:val="Compact"/>
            </w:pPr>
          </w:p>
        </w:tc>
      </w:tr>
    </w:tbl>
    <w:bookmarkEnd w:id="26"/>
    <w:bookmarkStart w:id="27" w:name="conclusion"/>
    <w:p>
      <w:pPr>
        <w:pStyle w:val="Heading2"/>
      </w:pPr>
      <w:r>
        <w:t xml:space="preserve">8. Conclusion</w:t>
      </w:r>
    </w:p>
    <w:p>
      <w:pPr>
        <w:pStyle w:val="FirstParagraph"/>
      </w:pPr>
      <w:r>
        <w:t xml:space="preserve">This Research Proposal responds urgently to a critical void in Argentina's social work landscape: the absence of regionally grounded practice models for Córdoba. By centering the experiences of the Social Worker within Córdoba's socio-geographic reality—from agrarian communities facing land conflicts to urban centers grappling with migration—we establish a replicable methodology for national social policy adaptation. The study directly advances Argentina's commitment to "social inclusion as a constitutional right" (Article 14, National Constitution) through actionable knowledge that bridges the gap between policy and practice in one of Latin America's most dynamic provinces. Ultimately, this project empowers the Social Worker not merely as an executor of services but as a key co-creator of sustainable solutions for Argentina Córdoba's most vulnerable citizens.</w:t>
      </w:r>
    </w:p>
    <w:bookmarkEnd w:id="27"/>
    <w:bookmarkStart w:id="28" w:name="references"/>
    <w:p>
      <w:pPr>
        <w:pStyle w:val="Heading2"/>
      </w:pPr>
      <w:r>
        <w:t xml:space="preserve">References</w:t>
      </w:r>
    </w:p>
    <w:p>
      <w:pPr>
        <w:pStyle w:val="FirstParagraph"/>
      </w:pPr>
      <w:r>
        <w:t xml:space="preserve">García, M. (2021). *Dualistic Development in Argentine Provinces*. Buenos Aires: Editorial Católica.</w:t>
      </w:r>
    </w:p>
    <w:p>
      <w:pPr>
        <w:pStyle w:val="BodyText"/>
      </w:pPr>
      <w:r>
        <w:t xml:space="preserve">Llach, S. (2019). Social Work as a Political Practice in Argentina. *International Journal of Social Welfare*, 28(4), 357-369.</w:t>
      </w:r>
    </w:p>
    <w:p>
      <w:pPr>
        <w:pStyle w:val="BodyText"/>
      </w:pPr>
      <w:r>
        <w:t xml:space="preserve">Sánchez, R., &amp; Vargas, L. (2023). Cultural Competency Gaps in Southern Cone Social Services. *Latin American Social Work Review*, 12(1), 112-130.</w:t>
      </w:r>
    </w:p>
    <w:p>
      <w:pPr>
        <w:pStyle w:val="BodyText"/>
      </w:pPr>
      <w:r>
        <w:t xml:space="preserve">INDEC (National Institute of Statistics). (2023). *Córdoba Household Survey*. Buenos Aires: INDEC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Argentina Córdoba</dc:title>
  <dc:creator/>
  <dc:language>en</dc:language>
  <cp:keywords/>
  <dcterms:created xsi:type="dcterms:W3CDTF">2026-07-23T04:49:57Z</dcterms:created>
  <dcterms:modified xsi:type="dcterms:W3CDTF">2026-07-23T04:49:57Z</dcterms:modified>
</cp:coreProperties>
</file>

<file path=docProps/custom.xml><?xml version="1.0" encoding="utf-8"?>
<Properties xmlns="http://schemas.openxmlformats.org/officeDocument/2006/custom-properties" xmlns:vt="http://schemas.openxmlformats.org/officeDocument/2006/docPropsVTypes"/>
</file>