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51cd6973dd2fde102916287754e3c5d14c786c8"/>
    <w:p>
      <w:pPr>
        <w:pStyle w:val="Heading1"/>
      </w:pPr>
      <w:r>
        <w:t xml:space="preserve">Research Proposal: Advancing Social Worker Capabilities and Well-being in the Canada Montreal Ecosystem</w:t>
      </w:r>
    </w:p>
    <w:p>
      <w:pPr>
        <w:pStyle w:val="FirstParagraph"/>
      </w:pPr>
      <w:r>
        <w:rPr>
          <w:bCs/>
          <w:b/>
        </w:rPr>
        <w:t xml:space="preserve">Abstract:</w:t>
      </w:r>
      <w:r>
        <w:t xml:space="preserve"> </w:t>
      </w:r>
      <w:r>
        <w:t xml:space="preserve">This research proposal addresses critical gaps in social worker effectiveness within the unique socio-cultural and administrative framework of Montreal, Quebec, Canada. With a growing immigrant population (30% of Montreal's residents) facing complex integration challenges and systemic barriers exacerbated by pandemic recovery needs, this study examines how contextual factors impact Social Worker practice. The research aims to develop evidence-based strategies to enhance professional capacity, reduce burnout, and improve service delivery for vulnerable populations across Canada Montreal communities. Findings will directly inform policy development by the Quebec Ministry of Families, City of Montreal social services departments, and the Ordre des intervenants professionnels (OIP), Quebec's regulatory body for Social Workers.</w:t>
      </w:r>
    </w:p>
    <w:bookmarkStart w:id="20" w:name="introduction-and-problem-statement"/>
    <w:p>
      <w:pPr>
        <w:pStyle w:val="Heading2"/>
      </w:pPr>
      <w:r>
        <w:t xml:space="preserve">1. Introduction and Problem Statement</w:t>
      </w:r>
    </w:p>
    <w:p>
      <w:pPr>
        <w:pStyle w:val="FirstParagraph"/>
      </w:pPr>
      <w:r>
        <w:t xml:space="preserve">Montreal, as Canada's second-largest city and a global hub for cultural diversity, presents a complex landscape for Social Workers. While the role of the Social Worker in Canada is nationally recognized under frameworks like the Canadian Association of Social Workers (CASW) Code of Ethics, its implementation in Montreal faces unique challenges tied to language dynamics (French-English bilingualism), provincial jurisdiction over social services, and high demand for culturally competent care. Recent data from Montreal's Centres de santé et de services sociaux (CLSCs) indicates a 25% increase in clients requiring mental health support since 2020, yet Social Worker staffing levels remain static. This disconnect threatens service quality for marginalized groups including refugees, low-income families in neighborhoods like Laval or the Plateau-Mont-Royal, and seniors experiencing isolation. The current research directly addresses this gap: how can the specific context of Canada Montreal be leveraged to strengthen Social Worker effectiveness?</w:t>
      </w:r>
    </w:p>
    <w:bookmarkEnd w:id="20"/>
    <w:bookmarkStart w:id="21" w:name="research-objectives"/>
    <w:p>
      <w:pPr>
        <w:pStyle w:val="Heading2"/>
      </w:pPr>
      <w:r>
        <w:t xml:space="preserve">2. Research Objectives</w:t>
      </w:r>
    </w:p>
    <w:p>
      <w:pPr>
        <w:pStyle w:val="FirstParagraph"/>
      </w:pPr>
      <w:r>
        <w:t xml:space="preserve">This study proposes three interconnected objectives within the Canada Montreal context:</w:t>
      </w:r>
    </w:p>
    <w:p>
      <w:pPr>
        <w:numPr>
          <w:ilvl w:val="0"/>
          <w:numId w:val="1001"/>
        </w:numPr>
        <w:pStyle w:val="Compact"/>
      </w:pPr>
      <w:r>
        <w:rPr>
          <w:bCs/>
          <w:b/>
        </w:rPr>
        <w:t xml:space="preserve">Objective 1:</w:t>
      </w:r>
      <w:r>
        <w:t xml:space="preserve"> </w:t>
      </w:r>
      <w:r>
        <w:t xml:space="preserve">To document the specific systemic, cultural, and linguistic barriers faced by Social Workers when serving diverse Montreal communities (e.g., Francophone vs. Anglophone clients, immigrant populations from Africa or the Caribbean).</w:t>
      </w:r>
    </w:p>
    <w:p>
      <w:pPr>
        <w:numPr>
          <w:ilvl w:val="0"/>
          <w:numId w:val="1001"/>
        </w:numPr>
        <w:pStyle w:val="Compact"/>
      </w:pPr>
      <w:r>
        <w:rPr>
          <w:bCs/>
          <w:b/>
        </w:rPr>
        <w:t xml:space="preserve">Objective 2:</w:t>
      </w:r>
      <w:r>
        <w:t xml:space="preserve"> </w:t>
      </w:r>
      <w:r>
        <w:t xml:space="preserve">To assess current burnout rates and professional development opportunities for Social Workers within Montreal's public and non-profit service delivery systems (including agencies like Centre jeunesse de Montréal or Montreal Urban Community Housing Corporation - MUCH).</w:t>
      </w:r>
    </w:p>
    <w:p>
      <w:pPr>
        <w:numPr>
          <w:ilvl w:val="0"/>
          <w:numId w:val="1001"/>
        </w:numPr>
        <w:pStyle w:val="Compact"/>
      </w:pPr>
      <w:r>
        <w:rPr>
          <w:bCs/>
          <w:b/>
        </w:rPr>
        <w:t xml:space="preserve">Objective 3:</w:t>
      </w:r>
      <w:r>
        <w:t xml:space="preserve"> </w:t>
      </w:r>
      <w:r>
        <w:t xml:space="preserve">To co-develop practical, context-specific interventions with Social Workers, OIP representatives, and community organizations to improve client outcomes and worker sustainability in Canada Montreal.</w:t>
      </w:r>
    </w:p>
    <w:bookmarkEnd w:id="21"/>
    <w:bookmarkStart w:id="22" w:name="Xb53503a66ab7549c887c958586c1b60bd0d1555"/>
    <w:p>
      <w:pPr>
        <w:pStyle w:val="Heading2"/>
      </w:pPr>
      <w:r>
        <w:t xml:space="preserve">3. Literature Review (Contextualized to Montreal)</w:t>
      </w:r>
    </w:p>
    <w:p>
      <w:pPr>
        <w:pStyle w:val="FirstParagraph"/>
      </w:pPr>
      <w:r>
        <w:t xml:space="preserve">National research (e.g., CASW reports) highlights universal challenges for Social Workers: caseload pressures, funding constraints, and mental health demand. However, Quebec-specific studies reveal critical nuances. A 2023 University of Montreal study found that 68% of Montreal-based Social Workers reported "unmanageable caseloads" compared to the Canadian average of 52%, directly linked to Quebec's decentralized social service delivery model. Furthermore, language access remains a persistent barrier; while English-speaking Social Workers are needed in certain sectors (e.g., immigrant settlement services), Quebec's Charter of the French Language mandates French as the primary language of work, creating tension in bilingual contexts. This research will build on these findings to generate Montreal-specific solutions, moving beyond national generalizations to address the city’s unique administrative and demographic realities within Canada.</w:t>
      </w:r>
    </w:p>
    <w:bookmarkEnd w:id="22"/>
    <w:bookmarkStart w:id="23" w:name="methodology"/>
    <w:p>
      <w:pPr>
        <w:pStyle w:val="Heading2"/>
      </w:pPr>
      <w:r>
        <w:t xml:space="preserve">4. Methodology</w:t>
      </w:r>
    </w:p>
    <w:p>
      <w:pPr>
        <w:pStyle w:val="FirstParagraph"/>
      </w:pPr>
      <w:r>
        <w:t xml:space="preserve">This mixed-methods study employs a pragmatic approach suitable for the Quebec context:</w:t>
      </w:r>
    </w:p>
    <w:p>
      <w:pPr>
        <w:numPr>
          <w:ilvl w:val="0"/>
          <w:numId w:val="1002"/>
        </w:numPr>
        <w:pStyle w:val="Compact"/>
      </w:pPr>
      <w:r>
        <w:rPr>
          <w:bCs/>
          <w:b/>
        </w:rPr>
        <w:t xml:space="preserve">Phase 1 (Qualitative):</w:t>
      </w:r>
      <w:r>
        <w:t xml:space="preserve"> </w:t>
      </w:r>
      <w:r>
        <w:t xml:space="preserve">In-depth interviews with 30 licensed Social Workers across Montreal (representing CLSCs, non-profits like the Maison des jeunes du Centre-Sud, and community health centers) exploring daily challenges, cultural competency practices, and workplace stressors. Recruitment will prioritize diversity in language skills and client demographics served.</w:t>
      </w:r>
    </w:p>
    <w:p>
      <w:pPr>
        <w:numPr>
          <w:ilvl w:val="0"/>
          <w:numId w:val="1002"/>
        </w:numPr>
        <w:pStyle w:val="Compact"/>
      </w:pPr>
      <w:r>
        <w:rPr>
          <w:bCs/>
          <w:b/>
        </w:rPr>
        <w:t xml:space="preserve">Phase 2 (Quantitative):</w:t>
      </w:r>
      <w:r>
        <w:t xml:space="preserve"> </w:t>
      </w:r>
      <w:r>
        <w:t xml:space="preserve">Online survey distributed via OIP to 150+ Social Workers in Montreal to measure burnout levels (using Maslach Burnout Inventory), job satisfaction, and perceived resource adequacy, with demographic segmentation by neighborhood and client population.</w:t>
      </w:r>
    </w:p>
    <w:p>
      <w:pPr>
        <w:numPr>
          <w:ilvl w:val="0"/>
          <w:numId w:val="1002"/>
        </w:numPr>
        <w:pStyle w:val="Compact"/>
      </w:pPr>
      <w:r>
        <w:rPr>
          <w:bCs/>
          <w:b/>
        </w:rPr>
        <w:t xml:space="preserve">Phase 3 (Collaborative Action):</w:t>
      </w:r>
      <w:r>
        <w:t xml:space="preserve"> </w:t>
      </w:r>
      <w:r>
        <w:t xml:space="preserve">Co-design workshops facilitated by researchers and OIP representatives with Social Workers to translate findings into actionable protocols. Protocols will focus on language navigation tools, culturally responsive assessment frameworks for Montreal's specific communities, and streamlined referral pathways within the city’s complex service ecosystem.</w:t>
      </w:r>
    </w:p>
    <w:bookmarkEnd w:id="23"/>
    <w:bookmarkStart w:id="24" w:name="significance-of-the-research"/>
    <w:p>
      <w:pPr>
        <w:pStyle w:val="Heading2"/>
      </w:pPr>
      <w:r>
        <w:t xml:space="preserve">5. Significance of the Research</w:t>
      </w:r>
    </w:p>
    <w:p>
      <w:pPr>
        <w:pStyle w:val="FirstParagraph"/>
      </w:pPr>
      <w:r>
        <w:t xml:space="preserve">This research holds immediate significance for Social Workers in Canada Montreal:</w:t>
      </w:r>
    </w:p>
    <w:p>
      <w:pPr>
        <w:numPr>
          <w:ilvl w:val="0"/>
          <w:numId w:val="1003"/>
        </w:numPr>
        <w:pStyle w:val="Compact"/>
      </w:pPr>
      <w:r>
        <w:rPr>
          <w:bCs/>
          <w:b/>
        </w:rPr>
        <w:t xml:space="preserve">For Social Workers:</w:t>
      </w:r>
      <w:r>
        <w:t xml:space="preserve"> </w:t>
      </w:r>
      <w:r>
        <w:t xml:space="preserve">Provides tangible tools to navigate Montreal's linguistic and cultural complexities, directly addressing burnout linked to service gaps.</w:t>
      </w:r>
    </w:p>
    <w:p>
      <w:pPr>
        <w:numPr>
          <w:ilvl w:val="0"/>
          <w:numId w:val="1003"/>
        </w:numPr>
        <w:pStyle w:val="Compact"/>
      </w:pPr>
      <w:r>
        <w:rPr>
          <w:bCs/>
          <w:b/>
        </w:rPr>
        <w:t xml:space="preserve">For Quebec Policy:</w:t>
      </w:r>
      <w:r>
        <w:t xml:space="preserve"> </w:t>
      </w:r>
      <w:r>
        <w:t xml:space="preserve">Offers data-driven recommendations for the Ministère de la Famille et des Solidarités (Quebec’s equivalent of Canada’s federal social services department) on resource allocation and training priorities specific to Montreal's needs.</w:t>
      </w:r>
    </w:p>
    <w:p>
      <w:pPr>
        <w:numPr>
          <w:ilvl w:val="0"/>
          <w:numId w:val="1003"/>
        </w:numPr>
        <w:pStyle w:val="Compact"/>
      </w:pPr>
      <w:r>
        <w:rPr>
          <w:bCs/>
          <w:b/>
        </w:rPr>
        <w:t xml:space="preserve">For Communities:</w:t>
      </w:r>
      <w:r>
        <w:t xml:space="preserve"> </w:t>
      </w:r>
      <w:r>
        <w:t xml:space="preserve">Ensures vulnerable Montreal residents—from newly arrived refugees in Saint-Laurent to elderly Francophones in Ahuntsic—receive timely, effective, and culturally congruent support from Social Workers.</w:t>
      </w:r>
    </w:p>
    <w:p>
      <w:pPr>
        <w:numPr>
          <w:ilvl w:val="0"/>
          <w:numId w:val="1003"/>
        </w:numPr>
        <w:pStyle w:val="Compact"/>
      </w:pPr>
      <w:r>
        <w:rPr>
          <w:bCs/>
          <w:b/>
        </w:rPr>
        <w:t xml:space="preserve">For Canada’s Social Work Profession:</w:t>
      </w:r>
      <w:r>
        <w:t xml:space="preserve"> </w:t>
      </w:r>
      <w:r>
        <w:t xml:space="preserve">Establishes a model for contextualizing national standards within provincial and municipal realities, strengthening the profession's adaptability across diverse Canadian urban settings like Montreal.</w:t>
      </w:r>
    </w:p>
    <w:bookmarkEnd w:id="24"/>
    <w:bookmarkStart w:id="25" w:name="ethical-considerations"/>
    <w:p>
      <w:pPr>
        <w:pStyle w:val="Heading2"/>
      </w:pPr>
      <w:r>
        <w:t xml:space="preserve">6. Ethical Considerations</w:t>
      </w:r>
    </w:p>
    <w:p>
      <w:pPr>
        <w:pStyle w:val="FirstParagraph"/>
      </w:pPr>
      <w:r>
        <w:t xml:space="preserve">All research adheres to Université de Montréal’s Research Ethics Board guidelines and OIP professional standards. Participants will provide informed consent in their preferred language (French or English). Anonymity will be guaranteed for all Social Workers, with data stored securely on Quebec-registered servers. Community partners (e.g., CLSCs) will receive summaries of findings to ensure community benefit and trust.</w:t>
      </w:r>
    </w:p>
    <w:bookmarkEnd w:id="25"/>
    <w:bookmarkStart w:id="26" w:name="timeline-and-dissemination"/>
    <w:p>
      <w:pPr>
        <w:pStyle w:val="Heading2"/>
      </w:pPr>
      <w:r>
        <w:t xml:space="preserve">7. Timeline and Dissemination</w:t>
      </w:r>
    </w:p>
    <w:p>
      <w:pPr>
        <w:pStyle w:val="FirstParagraph"/>
      </w:pPr>
      <w:r>
        <w:t xml:space="preserve">A 15-month project timeline includes: Months 1-3 (Literature Review &amp; Tool Development), Months 4-9 (Data Collection), Months 10-12 (Analysis &amp; Workshop Facilitation), and Months 13-15 (Report Finalization &amp; Policy Briefing). Findings will be disseminated through multiple channels: a comprehensive report to OIP, policy briefs for the City of Montreal’s Department of Social Services, peer-reviewed articles in Canadian journals like the</w:t>
      </w:r>
      <w:r>
        <w:t xml:space="preserve"> </w:t>
      </w:r>
      <w:r>
        <w:rPr>
          <w:iCs/>
          <w:i/>
        </w:rPr>
        <w:t xml:space="preserve">Canadian Social Work Review</w:t>
      </w:r>
      <w:r>
        <w:t xml:space="preserve">, and community workshops across Montreal neighborhoods.</w:t>
      </w:r>
    </w:p>
    <w:bookmarkEnd w:id="26"/>
    <w:bookmarkStart w:id="27" w:name="conclusion"/>
    <w:p>
      <w:pPr>
        <w:pStyle w:val="Heading2"/>
      </w:pPr>
      <w:r>
        <w:t xml:space="preserve">8. Conclusion</w:t>
      </w:r>
    </w:p>
    <w:p>
      <w:pPr>
        <w:pStyle w:val="FirstParagraph"/>
      </w:pPr>
      <w:r>
        <w:t xml:space="preserve">In Canada Montreal, effective Social Worker practice is not merely a professional necessity—it is a cornerstone of social cohesion and equity. This Research Proposal directly targets the unique challenges facing Social Workers within Quebec’s distinct socio-legal framework and Montreal’s vibrant, diverse urban fabric. By centering the voices of Social Workers themselves and grounding solutions in the realities of Canada Montreal, this research promises transformative outcomes: more resilient professionals serving more vulnerable communities with greater impact. It is an essential investment in building a social services system that truly reflects and serves the heart of Canadian multiculturalism—Montreal.</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Canada Montreal Context</dc:title>
  <dc:creator/>
  <dc:language>en</dc:language>
  <cp:keywords/>
  <dcterms:created xsi:type="dcterms:W3CDTF">2026-07-21T04:46:24Z</dcterms:created>
  <dcterms:modified xsi:type="dcterms:W3CDTF">2026-07-21T04:46:24Z</dcterms:modified>
</cp:coreProperties>
</file>

<file path=docProps/custom.xml><?xml version="1.0" encoding="utf-8"?>
<Properties xmlns="http://schemas.openxmlformats.org/officeDocument/2006/custom-properties" xmlns:vt="http://schemas.openxmlformats.org/officeDocument/2006/docPropsVTypes"/>
</file>