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Bogotá</w:t>
      </w:r>
    </w:p>
    <w:bookmarkStart w:id="29" w:name="Xe3ff8d69efa7800fddaa0142f1696a6457dde5c"/>
    <w:p>
      <w:pPr>
        <w:pStyle w:val="Heading1"/>
      </w:pPr>
      <w:r>
        <w:t xml:space="preserve">Research Proposal: Enhancing the Professional Impact and Support Systems for Social Workers in Urban Contexts of Colombia Bogotá</w:t>
      </w:r>
    </w:p>
    <w:bookmarkStart w:id="20" w:name="abstract"/>
    <w:p>
      <w:pPr>
        <w:pStyle w:val="Heading2"/>
      </w:pPr>
      <w:r>
        <w:t xml:space="preserve">Abstract</w:t>
      </w:r>
    </w:p>
    <w:p>
      <w:pPr>
        <w:pStyle w:val="FirstParagraph"/>
      </w:pPr>
      <w:r>
        <w:t xml:space="preserve">This research proposal addresses a critical gap in Colombia's social service infrastructure, specifically within the urban environment of Bogotá. With over 8 million residents facing complex socio-economic challenges including persistent poverty (48.6% in urban areas per DANE 2023), post-conflict displacement, and inadequate access to mental health services, the role of the Social Worker in Colombia Bogotá has become increasingly vital yet under-supported. This study aims to comprehensively evaluate the operational challenges, professional development needs, and systemic barriers confronting Social Workers across Bogotá's 20 communes. By employing mixed-methods research grounded in Colombian social work frameworks and urban sociology, this project will generate actionable evidence to inform policy reforms and strengthen support structures for Social Workers in Colombia Bogotá. The findings will directly contribute to enhancing service delivery quality for vulnerable populations in one of Latin America's most dynamic, yet unequal, urban centers.</w:t>
      </w:r>
    </w:p>
    <w:bookmarkEnd w:id="20"/>
    <w:bookmarkStart w:id="21" w:name="Xdc271920a58a5b295843a01f9f454ca3d299f3d"/>
    <w:p>
      <w:pPr>
        <w:pStyle w:val="Heading2"/>
      </w:pPr>
      <w:r>
        <w:t xml:space="preserve">1. Introduction: Contextualizing the Social Worker in Colombia Bogotá</w:t>
      </w:r>
    </w:p>
    <w:p>
      <w:pPr>
        <w:pStyle w:val="FirstParagraph"/>
      </w:pPr>
      <w:r>
        <w:t xml:space="preserve">Colombia has made significant strides in social policy development through legislation like Law 1098 of 2006 (General Statute of Children and Adolescents) and Law 1437 of 2011 (National Social Protection Policy). However, the implementation of these frameworks within Bogotá's dense, heterogeneous urban landscape presents unique challenges. The Social Worker in Colombia Bogotá operates at the frontline of addressing multidimensional poverty, violence, migration from conflict zones (with over 1.8 million internally displaced persons nationally), and gender-based violence. Despite this critical role, Social Workers in Bogotá frequently report overwhelming caseloads (averaging 150+ clients per professional), limited institutional resources, and insufficient training on emerging urban social issues such as digital poverty and climate migration impacts. This research directly confronts the urgent need to understand how to empower the Social Worker within Colombia's specific socio-political context, moving beyond generic international models to develop Bogotá-relevant solutions.</w:t>
      </w:r>
    </w:p>
    <w:bookmarkEnd w:id="21"/>
    <w:bookmarkStart w:id="22" w:name="problem-statement"/>
    <w:p>
      <w:pPr>
        <w:pStyle w:val="Heading2"/>
      </w:pPr>
      <w:r>
        <w:t xml:space="preserve">2. Problem Statement</w:t>
      </w:r>
    </w:p>
    <w:p>
      <w:pPr>
        <w:pStyle w:val="FirstParagraph"/>
      </w:pPr>
      <w:r>
        <w:t xml:space="preserve">Current data indicates a systemic crisis affecting Social Workers across Colombia Bogotá. A 2023 SENA report highlighted that 68% of social workers in the capital reported high levels of occupational burnout, directly linked to insufficient administrative support and lack of clear career pathways. Furthermore, service fragmentation between municipal (Bogotá Solidaria), national (Ministry of Social Protection), and NGO entities creates significant gaps in continuity for vulnerable populations—particularly affecting women heads of households and displaced communities in communes like 13, 20, and 14. The absence of a Bogotá-specific evidence base on the Social Worker's daily operational realities impedes effective policy intervention. This research directly targets this gap to ensure that Colombia Bogotá's Social Workers are not merely service providers but strategic agents of sustainable community development.</w:t>
      </w:r>
    </w:p>
    <w:bookmarkEnd w:id="22"/>
    <w:bookmarkStart w:id="23" w:name="X67310fa39bffcb9d7c5bf30d8f68244b1e0d45f"/>
    <w:p>
      <w:pPr>
        <w:pStyle w:val="Heading2"/>
      </w:pPr>
      <w:r>
        <w:t xml:space="preserve">3. Literature Review: Gaps in Colombian Urban Social Work Research</w:t>
      </w:r>
    </w:p>
    <w:p>
      <w:pPr>
        <w:pStyle w:val="FirstParagraph"/>
      </w:pPr>
      <w:r>
        <w:t xml:space="preserve">While international literature extensively covers social work in urban settings, studies focused specifically on Colombia Bogotá remain limited and often fail to capture the city's unique intersection of post-conflict dynamics, rapid urbanization (Bogotá's population grew by 15% since 2018), and deep-seated inequality. Existing Colombian research (e.g., Vélez &amp; García, 2021; Díaz et al., 2020) primarily examines rural contexts or large-scale programs without zooming into the day-to-day challenges of the Social Worker within Bogotá’s communes. Crucially, there is a lack of research exploring how Colombian social work ethics (e.g., "convivencia" - coexistence principles) are navigated in high-pressure urban environments. This study builds upon foundational Colombian work while addressing the specific void regarding operational support structures for Social Workers in Colombia's largest city.</w:t>
      </w:r>
    </w:p>
    <w:bookmarkEnd w:id="23"/>
    <w:bookmarkStart w:id="24" w:name="research-objectives"/>
    <w:p>
      <w:pPr>
        <w:pStyle w:val="Heading2"/>
      </w:pPr>
      <w:r>
        <w:t xml:space="preserve">4. Research Objectives</w:t>
      </w:r>
    </w:p>
    <w:p>
      <w:pPr>
        <w:numPr>
          <w:ilvl w:val="0"/>
          <w:numId w:val="1001"/>
        </w:numPr>
        <w:pStyle w:val="Compact"/>
      </w:pPr>
      <w:r>
        <w:t xml:space="preserve">To map the current professional support ecosystem (training, supervision, resources) available to Social Workers across 5 key communes in Bogotá.</w:t>
      </w:r>
    </w:p>
    <w:p>
      <w:pPr>
        <w:numPr>
          <w:ilvl w:val="0"/>
          <w:numId w:val="1001"/>
        </w:numPr>
        <w:pStyle w:val="Compact"/>
      </w:pPr>
      <w:r>
        <w:t xml:space="preserve">To identify systemic barriers (institutional, financial, political) impeding effective service delivery by the Social Worker in Colombia Bogotá.</w:t>
      </w:r>
    </w:p>
    <w:p>
      <w:pPr>
        <w:numPr>
          <w:ilvl w:val="0"/>
          <w:numId w:val="1001"/>
        </w:numPr>
        <w:pStyle w:val="Compact"/>
      </w:pPr>
      <w:r>
        <w:t xml:space="preserve">To co-design context-specific recommendations with Social Workers and local authorities for strengthening professional development and institutional support mechanisms.</w:t>
      </w:r>
    </w:p>
    <w:bookmarkEnd w:id="24"/>
    <w:bookmarkStart w:id="25" w:name="X591bc771f0656e00eb3875ba4269a1aa099b80d"/>
    <w:p>
      <w:pPr>
        <w:pStyle w:val="Heading2"/>
      </w:pPr>
      <w:r>
        <w:t xml:space="preserve">5. Methodology: Participatory Action Research in Bogotá</w:t>
      </w:r>
    </w:p>
    <w:p>
      <w:pPr>
        <w:pStyle w:val="FirstParagraph"/>
      </w:pPr>
      <w:r>
        <w:t xml:space="preserve">This study will employ a sequential mixed-methods approach grounded in Participatory Action Research (PAR), ensuring Social Workers are active co-researchers, not just subjects. Phase 1 involves qualitative focus groups (n=60) with Social Workers from municipal agencies and NGOs across Bogotá's diverse communes, using structured interviews to document daily challenges and successful coping strategies. Phase 2 utilizes a quantitative survey (n=300) targeting registered Social Workers in the capital, measuring burnout levels, caseload impacts, and resource access against Colombian national standards. Phase 3 integrates findings through community workshops with key stakeholders (Bogotá’s Secretariat of Social Protection, Colombian Association of Social Work - ACOS). All data collection will adhere strictly to Colombia's National Ethics Committee for Research standards (Resolution 008430 of 1995) and respect Bogotá’s cultural context through local research assistants trained in community engagement.</w:t>
      </w:r>
    </w:p>
    <w:bookmarkEnd w:id="25"/>
    <w:bookmarkStart w:id="26" w:name="X7d153ca359e169bceb3b37f1330ebe63ef6d5a5"/>
    <w:p>
      <w:pPr>
        <w:pStyle w:val="Heading2"/>
      </w:pPr>
      <w:r>
        <w:t xml:space="preserve">6. Expected Outcomes and Significance for Colombia Bogotá</w:t>
      </w:r>
    </w:p>
    <w:p>
      <w:pPr>
        <w:pStyle w:val="FirstParagraph"/>
      </w:pPr>
      <w:r>
        <w:t xml:space="preserve">The primary outcome will be a comprehensive "Bogotá Social Worker Support Framework" co-created with practitioners, directly addressing the identified gaps. This framework will propose specific, actionable policy interventions for Bogotá’s local government, including: (a) standardized caseload protocols aligned with Colombian labor law; (b) community-based supervision hubs in high-need communes; and (c) integrated digital tools for data sharing between municipal services. Beyond immediate utility, this research will contribute significantly to Colombia's national social work knowledge base by establishing Bogotá as a critical case study for urban social work in the Global South. It positions the Social Worker not as an overburdened actor but as a central, empowered professional within Colombia Bogotá's sustainable development ecosystem. The project will culminate in policy briefs for key decision-makers, including Bogotá’s Mayor’s Office and Colombia's National Council for Social Work (Consejo Nacional de Trabajo Social), ensuring findings translate into tangible change.</w:t>
      </w:r>
    </w:p>
    <w:bookmarkEnd w:id="26"/>
    <w:bookmarkStart w:id="27" w:name="conclusion"/>
    <w:p>
      <w:pPr>
        <w:pStyle w:val="Heading2"/>
      </w:pPr>
      <w:r>
        <w:t xml:space="preserve">7. Conclusion</w:t>
      </w:r>
    </w:p>
    <w:p>
      <w:pPr>
        <w:pStyle w:val="FirstParagraph"/>
      </w:pPr>
      <w:r>
        <w:t xml:space="preserve">The welfare of Colombia Bogotá's most vulnerable populations hinges on the effectiveness and sustainability of its Social Workers. This research proposal directly responds to an urgent need for evidence-based, locally grounded solutions that respect the specific realities of social work practice within Colombia's capital city. By centering the experiences and expertise of Social Workers in Bogotá, this project moves beyond theoretical frameworks to generate practical tools that strengthen institutional capacity and professional dignity. The findings will serve as a vital resource for policymakers, educators (e.g., Universidad de los Andes, Pontificia Bolivariana), and practitioners committed to building a more just and resilient Colombia Bogotá. Ultimately, investing in the Social Worker is an investment in the very foundation of Colombia's social fabric—particularly within its most dynamic and challenging urban context.</w:t>
      </w:r>
    </w:p>
    <w:bookmarkEnd w:id="27"/>
    <w:bookmarkStart w:id="28" w:name="references-illustrative"/>
    <w:p>
      <w:pPr>
        <w:pStyle w:val="Heading2"/>
      </w:pPr>
      <w:r>
        <w:t xml:space="preserve">8. References (Illustrative)</w:t>
      </w:r>
    </w:p>
    <w:p>
      <w:pPr>
        <w:pStyle w:val="FirstParagraph"/>
      </w:pPr>
      <w:r>
        <w:t xml:space="preserve">DANE. (2023). *Indicadores de Pobreza Urbana en Bogotá*. National Administrative Department of Statistics.</w:t>
      </w:r>
      <w:r>
        <w:br/>
      </w:r>
      <w:r>
        <w:t xml:space="preserve">Vélez, S., &amp; García, L. (2021). *Social Work in Post-Conflict Colombia: Challenges and Opportunities*. Revista Colombiana de Ciencias Sociales.</w:t>
      </w:r>
      <w:r>
        <w:br/>
      </w:r>
      <w:r>
        <w:t xml:space="preserve">Colombian Ministry of Social Protection. (2023). *National Strategy for Social Work Development 2030*.</w:t>
      </w:r>
      <w:r>
        <w:br/>
      </w:r>
      <w:r>
        <w:t xml:space="preserve">SENA. (2023). *Survey on Professional Burnout Among Social Workers in Metropolitan Area*. National Learning Service.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Role of the Social Worker in Colombia Bogotá</dc:title>
  <dc:creator/>
  <dc:language>en</dc:language>
  <cp:keywords/>
  <dcterms:created xsi:type="dcterms:W3CDTF">2026-07-23T22:09:11Z</dcterms:created>
  <dcterms:modified xsi:type="dcterms:W3CDTF">2026-07-23T22:09:11Z</dcterms:modified>
</cp:coreProperties>
</file>

<file path=docProps/custom.xml><?xml version="1.0" encoding="utf-8"?>
<Properties xmlns="http://schemas.openxmlformats.org/officeDocument/2006/custom-properties" xmlns:vt="http://schemas.openxmlformats.org/officeDocument/2006/docPropsVTypes"/>
</file>