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32" w:name="X32443ac77447d820329ba4cfd9cdfb7ac283441"/>
    <w:p>
      <w:pPr>
        <w:pStyle w:val="Heading1"/>
      </w:pPr>
      <w:r>
        <w:t xml:space="preserve">Research Proposal: Enhancing Professional Competencies of Social Workers in Israel Tel Aviv through Culturally Responsive Interventions</w:t>
      </w:r>
    </w:p>
    <w:bookmarkStart w:id="20" w:name="introduction"/>
    <w:p>
      <w:pPr>
        <w:pStyle w:val="Heading2"/>
      </w:pPr>
      <w:r>
        <w:t xml:space="preserve">1. Introduction</w:t>
      </w:r>
    </w:p>
    <w:p>
      <w:pPr>
        <w:pStyle w:val="FirstParagraph"/>
      </w:pPr>
      <w:r>
        <w:t xml:space="preserve">The dynamic urban landscape of Israel Tel Aviv presents unique socioeconomic challenges requiring specialized social work interventions. As a global city with significant immigrant populations, economic disparities, and diverse cultural communities, Tel Aviv demands innovative approaches from the Social Worker profession to address complex issues including housing insecurity, mental health crises among refugees, and integration barriers for marginalized groups. This Research Proposal outlines a critical study designed to advance evidence-based practice within Israel's social work sector specifically in Tel Aviv. The research responds to an urgent need for contextually relevant methodologies that honor the city's multicultural fabric while upholding international ethical standards.</w:t>
      </w:r>
    </w:p>
    <w:bookmarkEnd w:id="20"/>
    <w:bookmarkStart w:id="21" w:name="problem-statement"/>
    <w:p>
      <w:pPr>
        <w:pStyle w:val="Heading2"/>
      </w:pPr>
      <w:r>
        <w:t xml:space="preserve">2. Problem Statement</w:t>
      </w:r>
    </w:p>
    <w:p>
      <w:pPr>
        <w:pStyle w:val="FirstParagraph"/>
      </w:pPr>
      <w:r>
        <w:t xml:space="preserve">Despite Israel Tel Aviv's status as a cultural and economic hub, social workers face systemic challenges including insufficient training in cross-cultural competency, fragmented service coordination, and inadequate resources for emerging crises like the recent influx of asylum seekers. Current practice models often fail to address the intersectionality of identity (ethnicity, immigration status, gender) experienced by vulnerable populations. A 2023 Ministry of Social Equality report documented a 40% increase in mental health referrals from Tel Aviv's immigrant communities over three years, yet only 35% of Social Workers reported adequate preparation for these cases. This gap jeopardizes client outcomes and professional efficacy, necessitating targeted research to develop scalable solutions for Israel's urban social work landscape.</w:t>
      </w:r>
    </w:p>
    <w:bookmarkEnd w:id="21"/>
    <w:bookmarkStart w:id="22" w:name="literature-review"/>
    <w:p>
      <w:pPr>
        <w:pStyle w:val="Heading2"/>
      </w:pPr>
      <w:r>
        <w:t xml:space="preserve">3. Literature Review</w:t>
      </w:r>
    </w:p>
    <w:p>
      <w:pPr>
        <w:pStyle w:val="FirstParagraph"/>
      </w:pPr>
      <w:r>
        <w:t xml:space="preserve">Existing studies on social work in Israel (Goldstein, 2020; Cohen &amp; Levy, 2021) emphasize the tension between standardized national frameworks and localized needs. Research focusing on Tel Aviv remains scarce, with most literature centering on rural or Jerusalem-based contexts. International frameworks like the International Federation of Social Workers' (IFSW) Cultural Humility Model show promise but require adaptation to Israel's unique geopolitical realities. Notably, a 2022 Tel Aviv University study identified "cultural mismatch" as the primary barrier in therapeutic relationships involving Ethiopian-Israeli and Ukrainian refugee populations. This Research Proposal directly addresses this gap by designing interventions grounded in Tel Aviv's specific sociocultural ecology.</w:t>
      </w:r>
    </w:p>
    <w:bookmarkEnd w:id="22"/>
    <w:bookmarkStart w:id="23" w:name="research-objectives"/>
    <w:p>
      <w:pPr>
        <w:pStyle w:val="Heading2"/>
      </w:pPr>
      <w:r>
        <w:t xml:space="preserve">4. Research Objectives</w:t>
      </w:r>
    </w:p>
    <w:p>
      <w:pPr>
        <w:numPr>
          <w:ilvl w:val="0"/>
          <w:numId w:val="1001"/>
        </w:numPr>
        <w:pStyle w:val="Compact"/>
      </w:pPr>
      <w:r>
        <w:t xml:space="preserve">To map existing service delivery models used by Social Workers in Tel Aviv for immigrant/refugee communities</w:t>
      </w:r>
    </w:p>
    <w:p>
      <w:pPr>
        <w:numPr>
          <w:ilvl w:val="0"/>
          <w:numId w:val="1001"/>
        </w:numPr>
        <w:pStyle w:val="Compact"/>
      </w:pPr>
      <w:r>
        <w:t xml:space="preserve">To co-create culturally responsive assessment tools with frontline Social Workers and community leaders in Israel Tel Aviv</w:t>
      </w:r>
    </w:p>
    <w:p>
      <w:pPr>
        <w:numPr>
          <w:ilvl w:val="0"/>
          <w:numId w:val="1001"/>
        </w:numPr>
        <w:pStyle w:val="Compact"/>
      </w:pPr>
      <w:r>
        <w:t xml:space="preserve">To evaluate the impact of trauma-informed, multilingual interventions on client retention rates (target: 25% improvement)</w:t>
      </w:r>
    </w:p>
    <w:p>
      <w:pPr>
        <w:numPr>
          <w:ilvl w:val="0"/>
          <w:numId w:val="1001"/>
        </w:numPr>
        <w:pStyle w:val="Compact"/>
      </w:pPr>
      <w:r>
        <w:t xml:space="preserve">To develop a certification framework for Social Workers specializing in Tel Aviv's urban migration contexts</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contextual-analysis-months-1-4"/>
    <w:p>
      <w:pPr>
        <w:pStyle w:val="Heading3"/>
      </w:pPr>
      <w:r>
        <w:t xml:space="preserve">Phase 1: Contextual Analysis (Months 1-4)</w:t>
      </w:r>
    </w:p>
    <w:p>
      <w:pPr>
        <w:pStyle w:val="FirstParagraph"/>
      </w:pPr>
      <w:r>
        <w:t xml:space="preserve">Conduct in-depth interviews with 30+ Social Workers across Tel Aviv's key service agencies (including the Israeli Ministry of Welfare and NGOs like "Mifne" and "Sar Shalom"). Focus: barriers in current practice, community-specific needs, and existing cultural competency training gaps. Thematic analysis will identify recurring challenges.</w:t>
      </w:r>
    </w:p>
    <w:bookmarkEnd w:id="24"/>
    <w:bookmarkStart w:id="25" w:name="phase-2-tool-co-development-months-5-10"/>
    <w:p>
      <w:pPr>
        <w:pStyle w:val="Heading3"/>
      </w:pPr>
      <w:r>
        <w:t xml:space="preserve">Phase 2: Tool Co-Development (Months 5-10)</w:t>
      </w:r>
    </w:p>
    <w:p>
      <w:pPr>
        <w:pStyle w:val="FirstParagraph"/>
      </w:pPr>
      <w:r>
        <w:t xml:space="preserve">Workshops with Social Workers, community advocates (from Ethiopian-Israeli, Ukrainian, and African migrant groups), and cultural liaisons to design assessment protocols. These tools will incorporate Hebrew, Russian, Amharic, and Arabic language options while addressing Tel Aviv-specific stressors like coastal displacement risks during summer heatwaves.</w:t>
      </w:r>
    </w:p>
    <w:bookmarkEnd w:id="25"/>
    <w:bookmarkStart w:id="26" w:name="X555cfd3094fd0612772a680d63fbbd9131e6212"/>
    <w:p>
      <w:pPr>
        <w:pStyle w:val="Heading3"/>
      </w:pPr>
      <w:r>
        <w:t xml:space="preserve">Phase 3: Intervention Trial &amp; Evaluation (Months 11-18)</w:t>
      </w:r>
    </w:p>
    <w:p>
      <w:pPr>
        <w:pStyle w:val="FirstParagraph"/>
      </w:pPr>
      <w:r>
        <w:t xml:space="preserve">Pilot the developed tools with a cohort of 150 clients at three Tel Aviv social service centers. Measure outcomes via pre/post assessments of client empowerment (using the Social Work Empowerment Scale), retention rates, and Social Worker self-efficacy surveys. Statistical analysis will determine intervention efficacy compared to standard practice.</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three transformative outcomes for Israel Tel Aviv:</w:t>
      </w:r>
    </w:p>
    <w:p>
      <w:pPr>
        <w:numPr>
          <w:ilvl w:val="0"/>
          <w:numId w:val="1002"/>
        </w:numPr>
        <w:pStyle w:val="Compact"/>
      </w:pPr>
      <w:r>
        <w:rPr>
          <w:bCs/>
          <w:b/>
        </w:rPr>
        <w:t xml:space="preserve">Contextualized Practice Framework:</w:t>
      </w:r>
      <w:r>
        <w:t xml:space="preserve"> </w:t>
      </w:r>
      <w:r>
        <w:t xml:space="preserve">A validated model integrating Tel Aviv's urban migration realities with global social work ethics, directly addressing gaps in current Israeli training curricula.</w:t>
      </w:r>
    </w:p>
    <w:p>
      <w:pPr>
        <w:numPr>
          <w:ilvl w:val="0"/>
          <w:numId w:val="1002"/>
        </w:numPr>
        <w:pStyle w:val="Compact"/>
      </w:pPr>
      <w:r>
        <w:rPr>
          <w:bCs/>
          <w:b/>
        </w:rPr>
        <w:t xml:space="preserve">Professional Development Resource:</w:t>
      </w:r>
      <w:r>
        <w:t xml:space="preserve"> </w:t>
      </w:r>
      <w:r>
        <w:t xml:space="preserve">An accessible certification module for Social Workers specializing in Israel's multicultural cities, to be adopted by institutions like the Tel Aviv University School of Social Work.</w:t>
      </w:r>
    </w:p>
    <w:p>
      <w:pPr>
        <w:numPr>
          <w:ilvl w:val="0"/>
          <w:numId w:val="1002"/>
        </w:numPr>
        <w:pStyle w:val="Compact"/>
      </w:pPr>
      <w:r>
        <w:rPr>
          <w:bCs/>
          <w:b/>
        </w:rPr>
        <w:t xml:space="preserve">Policy Impact:</w:t>
      </w:r>
      <w:r>
        <w:t xml:space="preserve"> </w:t>
      </w:r>
      <w:r>
        <w:t xml:space="preserve">Evidence-based recommendations for the Ministry of Social Equality to allocate resources toward culturally competent service delivery in high-need neighborhoods (e.g., Neve Tzedek, Florentin).</w:t>
      </w:r>
    </w:p>
    <w:p>
      <w:pPr>
        <w:pStyle w:val="FirstParagraph"/>
      </w:pPr>
      <w:r>
        <w:t xml:space="preserve">The significance extends beyond Tel Aviv: findings will inform social work education across Israel while contributing to global discourse on urban migration management. For the Social Worker profession in Israel, this represents a pivotal shift from generic approaches toward contextually rooted interventions that respect client dignity amid complex urban challenges.</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Contextual Analysis</w:t>
      </w:r>
    </w:p>
    <w:p>
      <w:pPr>
        <w:pStyle w:val="BodyText"/>
      </w:pPr>
      <w:r>
        <w:t xml:space="preserve">4 months (M1-M4)</w:t>
      </w:r>
    </w:p>
    <w:p>
      <w:pPr>
        <w:pStyle w:val="BodyText"/>
      </w:pPr>
      <w:r>
        <w:t xml:space="preserve">Draft needs assessment report; stakeholder mapping</w:t>
      </w:r>
    </w:p>
    <w:p>
      <w:pPr>
        <w:pStyle w:val="BodyText"/>
      </w:pPr>
      <w:r>
        <w:t xml:space="preserve">Tool Co-Development</w:t>
      </w:r>
    </w:p>
    <w:p>
      <w:pPr>
        <w:pStyle w:val="BodyText"/>
      </w:pPr>
      <w:r>
        <w:t xml:space="preserve">6 months (M5-M10)</w:t>
      </w:r>
    </w:p>
    <w:p>
      <w:pPr>
        <w:pStyle w:val="BodyText"/>
      </w:pPr>
      <w:r>
        <w:t xml:space="preserve">Inception of culturally adapted assessment protocols; pilot workshop feedback</w:t>
      </w:r>
    </w:p>
    <w:p>
      <w:pPr>
        <w:pStyle w:val="BodyText"/>
      </w:pPr>
      <w:r>
        <w:t xml:space="preserve">Intervention Trial &amp; Analysis</w:t>
      </w:r>
    </w:p>
    <w:p>
      <w:pPr>
        <w:pStyle w:val="BodyText"/>
      </w:pPr>
      <w:r>
        <w:t xml:space="preserve">8 months (M11-M18)</w:t>
      </w:r>
    </w:p>
    <w:p>
      <w:pPr>
        <w:pStyle w:val="BodyText"/>
      </w:pPr>
      <w:r>
        <w:t xml:space="preserve">Data collection completion; statistical analysis; draft policy brief</w:t>
      </w:r>
    </w:p>
    <w:bookmarkEnd w:id="29"/>
    <w:bookmarkStart w:id="30" w:name="Xc32fd774d122e5ee0c794f267c897383e765290"/>
    <w:p>
      <w:pPr>
        <w:pStyle w:val="Heading2"/>
      </w:pPr>
      <w:r>
        <w:t xml:space="preserve">8. Ethical Considerations &amp; Community Engagement</w:t>
      </w:r>
    </w:p>
    <w:p>
      <w:pPr>
        <w:pStyle w:val="FirstParagraph"/>
      </w:pPr>
      <w:r>
        <w:t xml:space="preserve">All research protocols will undergo review by the Tel Aviv University Ethics Committee and align with Israeli Social Work Association guidelines. Critical to this Research Proposal is community co-ownership: Advisory Boards composed of 50% clients (from target communities) and 50% Social Workers will guide every phase. Confidentiality safeguards will exceed Israeli legal requirements, particularly for undocumented refugees. Data will be stored on secure, locally hosted servers compliant with Israel's Protection of Privacy Law.</w:t>
      </w:r>
    </w:p>
    <w:bookmarkEnd w:id="30"/>
    <w:bookmarkStart w:id="31" w:name="conclusion"/>
    <w:p>
      <w:pPr>
        <w:pStyle w:val="Heading2"/>
      </w:pPr>
      <w:r>
        <w:t xml:space="preserve">9. Conclusion</w:t>
      </w:r>
    </w:p>
    <w:p>
      <w:pPr>
        <w:pStyle w:val="FirstParagraph"/>
      </w:pPr>
      <w:r>
        <w:t xml:space="preserve">As Israel Tel Aviv continues to evolve as a global city facing unprecedented demographic shifts, the role of the Social Worker becomes increasingly pivotal in safeguarding vulnerable populations' wellbeing. This Research Proposal transcends theoretical inquiry by centering the lived experiences of Tel Aviv's diverse communities and empowering frontline Social Workers with actionable tools. By embedding cultural responsiveness into evidence-based practice, this study will establish a new benchmark for urban social work in Israel—and potentially worldwide—demonstrating that effective intervention begins where culture meets compassion. The ultimate success of this Research Proposal will be measured not merely in academic publications, but in the tangible resilience of Tel Aviv residents who find dignity and support through specialized social work services.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Social Work Practice in Israel Tel Aviv</dc:title>
  <dc:creator/>
  <dc:language>en</dc:language>
  <cp:keywords/>
  <dcterms:created xsi:type="dcterms:W3CDTF">2026-07-23T17:12:51Z</dcterms:created>
  <dcterms:modified xsi:type="dcterms:W3CDTF">2026-07-23T17:12:51Z</dcterms:modified>
</cp:coreProperties>
</file>

<file path=docProps/custom.xml><?xml version="1.0" encoding="utf-8"?>
<Properties xmlns="http://schemas.openxmlformats.org/officeDocument/2006/custom-properties" xmlns:vt="http://schemas.openxmlformats.org/officeDocument/2006/docPropsVTypes"/>
</file>