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Social</w:t>
      </w:r>
      <w:r>
        <w:t xml:space="preserve"> </w:t>
      </w:r>
      <w:r>
        <w:t xml:space="preserve">Worker</w:t>
      </w:r>
      <w:r>
        <w:t xml:space="preserve"> </w:t>
      </w:r>
      <w:r>
        <w:t xml:space="preserve">Practice</w:t>
      </w:r>
      <w:r>
        <w:t xml:space="preserve"> </w:t>
      </w:r>
      <w:r>
        <w:t xml:space="preserve">in</w:t>
      </w:r>
      <w:r>
        <w:t xml:space="preserve"> </w:t>
      </w:r>
      <w:r>
        <w:t xml:space="preserve">Italy</w:t>
      </w:r>
      <w:r>
        <w:t xml:space="preserve"> </w:t>
      </w:r>
      <w:r>
        <w:t xml:space="preserve">Naples</w:t>
      </w:r>
      <w:r>
        <w:t xml:space="preserve"> </w:t>
      </w:r>
      <w:r>
        <w:t xml:space="preserve">Context</w:t>
      </w:r>
    </w:p>
    <w:bookmarkStart w:id="31" w:name="X8437cc14c0de25b7c287c57c5990cc063748f92"/>
    <w:p>
      <w:pPr>
        <w:pStyle w:val="Heading1"/>
      </w:pPr>
      <w:r>
        <w:t xml:space="preserve">Research Proposal: Enhancing Social Worker Effectiveness in Urban Marginalization Dynamics within Italy Naples</w:t>
      </w:r>
    </w:p>
    <w:p>
      <w:pPr>
        <w:pStyle w:val="FirstParagraph"/>
      </w:pPr>
      <w:r>
        <w:rPr>
          <w:bCs/>
          <w:b/>
        </w:rPr>
        <w:t xml:space="preserve">Prepared for:</w:t>
      </w:r>
      <w:r>
        <w:t xml:space="preserve"> </w:t>
      </w:r>
      <w:r>
        <w:t xml:space="preserve">National Research Council of Italy (Consiglio Nazionale delle Ricerche) |</w:t>
      </w:r>
      <w:r>
        <w:t xml:space="preserve"> </w:t>
      </w:r>
      <w:r>
        <w:rPr>
          <w:bCs/>
          <w:b/>
        </w:rPr>
        <w:t xml:space="preserve">Date:</w:t>
      </w:r>
      <w:r>
        <w:t xml:space="preserve"> </w:t>
      </w:r>
      <w:r>
        <w:t xml:space="preserve">October 26, 2023</w:t>
      </w:r>
    </w:p>
    <w:bookmarkStart w:id="20" w:name="Xfe31b8d77beef555c35686a0f4ca79e405a8d0f"/>
    <w:p>
      <w:pPr>
        <w:pStyle w:val="Heading2"/>
      </w:pPr>
      <w:r>
        <w:t xml:space="preserve">I. Introduction: The Imperative of Contextualized Social Work in Naples</w:t>
      </w:r>
    </w:p>
    <w:p>
      <w:pPr>
        <w:pStyle w:val="FirstParagraph"/>
      </w:pPr>
      <w:r>
        <w:t xml:space="preserve">Naples, Italy's third-largest city and a cultural epicenter with profound socioeconomic complexities, faces acute challenges in urban marginalization. With over 1 million residents living below the poverty line and systemic issues including informal economy dominance, inadequate housing infrastructure, and fragmented social services, the role of the</w:t>
      </w:r>
      <w:r>
        <w:t xml:space="preserve"> </w:t>
      </w:r>
      <w:r>
        <w:rPr>
          <w:iCs/>
          <w:i/>
        </w:rPr>
        <w:t xml:space="preserve">Social Worker</w:t>
      </w:r>
      <w:r>
        <w:t xml:space="preserve"> </w:t>
      </w:r>
      <w:r>
        <w:t xml:space="preserve">becomes critical yet under-supported. This</w:t>
      </w:r>
      <w:r>
        <w:t xml:space="preserve"> </w:t>
      </w:r>
      <w:r>
        <w:rPr>
          <w:bCs/>
          <w:b/>
        </w:rPr>
        <w:t xml:space="preserve">Research Proposal</w:t>
      </w:r>
      <w:r>
        <w:t xml:space="preserve"> </w:t>
      </w:r>
      <w:r>
        <w:t xml:space="preserve">addresses a pivotal gap: while Social Workers in Italy Naples operate within a robust legal framework (e.g., Law 28/1990 on Social Work), their daily practice confronts contextual barriers absent from national guidelines. The city's unique blend of historical poverty, migration pressures (over 35% foreign-born population), and institutional fragmentation creates a high-stakes environment where standard interventions often fail. Without context-specific research, the</w:t>
      </w:r>
      <w:r>
        <w:t xml:space="preserve"> </w:t>
      </w:r>
      <w:r>
        <w:rPr>
          <w:bCs/>
          <w:b/>
        </w:rPr>
        <w:t xml:space="preserve">Research Proposal</w:t>
      </w:r>
      <w:r>
        <w:t xml:space="preserve"> </w:t>
      </w:r>
      <w:r>
        <w:t xml:space="preserve">argues that Social Workers in Italy Naples risk perpetuating superficial solutions rather than transformative change.</w:t>
      </w:r>
    </w:p>
    <w:bookmarkEnd w:id="20"/>
    <w:bookmarkStart w:id="21" w:name="ii.-problem-statement-and-literature-gap"/>
    <w:p>
      <w:pPr>
        <w:pStyle w:val="Heading2"/>
      </w:pPr>
      <w:r>
        <w:t xml:space="preserve">II. Problem Statement and Literature Gap</w:t>
      </w:r>
    </w:p>
    <w:p>
      <w:pPr>
        <w:pStyle w:val="FirstParagraph"/>
      </w:pPr>
      <w:r>
        <w:t xml:space="preserve">Existing studies on Social Work in Southern Italy (e.g., Scarpellini, 2018; Pirozzi &amp; Russo, 2021) focus narrowly on policy implementation or quantitative service metrics. They neglect Naples' hyper-local dynamics: the interplay between Camorra influence in marginalized districts (like Secondigliano or Agnano), seasonal migrant labor patterns, and crumbling public housing estates (e.g., "Case Popolari" complexes). Crucially, no research has empirically examined how Social Workers navigate these intersecting pressures. Current Italian Social Work training emphasizes theoretical frameworks but lacks Naples-specific competencies—such as cultural mediation in multi-ethnic neighborhoods or trauma-informed approaches for families impacted by organized crime. This disconnect between national standards and local reality renders many</w:t>
      </w:r>
      <w:r>
        <w:t xml:space="preserve"> </w:t>
      </w:r>
      <w:r>
        <w:rPr>
          <w:iCs/>
          <w:i/>
        </w:rPr>
        <w:t xml:space="preserve">Social Worker</w:t>
      </w:r>
      <w:r>
        <w:t xml:space="preserve"> </w:t>
      </w:r>
      <w:r>
        <w:t xml:space="preserve">interventions ineffective, perpetuating cycles of exclusion in Italy Naples.</w:t>
      </w:r>
    </w:p>
    <w:bookmarkEnd w:id="21"/>
    <w:bookmarkStart w:id="22" w:name="iii.-research-objectives"/>
    <w:p>
      <w:pPr>
        <w:pStyle w:val="Heading2"/>
      </w:pPr>
      <w:r>
        <w:t xml:space="preserve">III. Research Objectives</w:t>
      </w:r>
    </w:p>
    <w:p>
      <w:pPr>
        <w:numPr>
          <w:ilvl w:val="0"/>
          <w:numId w:val="1001"/>
        </w:numPr>
        <w:pStyle w:val="Compact"/>
      </w:pPr>
      <w:r>
        <w:t xml:space="preserve">To map the primary contextual barriers faced by Social Workers in Naples across 5 key districts (e.g., Chiaia, Sanità, Miano) including institutional fragmentation, community distrust, and resource scarcity.</w:t>
      </w:r>
    </w:p>
    <w:p>
      <w:pPr>
        <w:numPr>
          <w:ilvl w:val="0"/>
          <w:numId w:val="1001"/>
        </w:numPr>
        <w:pStyle w:val="Compact"/>
      </w:pPr>
      <w:r>
        <w:t xml:space="preserve">To co-develop with Social Workers in Italy Naples a context-responsive intervention model integrating local knowledge with national social work ethics.</w:t>
      </w:r>
    </w:p>
    <w:p>
      <w:pPr>
        <w:numPr>
          <w:ilvl w:val="0"/>
          <w:numId w:val="1001"/>
        </w:numPr>
        <w:pStyle w:val="Compact"/>
      </w:pPr>
      <w:r>
        <w:t xml:space="preserve">To measure how context-specific practices impact long-term client outcomes (e.g., housing stability, access to healthcare) compared to standardized protocols.</w:t>
      </w:r>
    </w:p>
    <w:bookmarkEnd w:id="22"/>
    <w:bookmarkStart w:id="26" w:name="Xd15ed1dd9197e6296ec72c0e21d4cb3461c1b46"/>
    <w:p>
      <w:pPr>
        <w:pStyle w:val="Heading2"/>
      </w:pPr>
      <w:r>
        <w:t xml:space="preserve">IV. Methodology: Ethnographic-Action Research</w:t>
      </w:r>
    </w:p>
    <w:p>
      <w:pPr>
        <w:pStyle w:val="FirstParagraph"/>
      </w:pPr>
      <w:r>
        <w:t xml:space="preserve">This mixed-methods study employs a 15-month participatory approach:</w:t>
      </w:r>
    </w:p>
    <w:bookmarkStart w:id="23" w:name="phase-1-contextual-mapping-months-14"/>
    <w:p>
      <w:pPr>
        <w:pStyle w:val="Heading3"/>
      </w:pPr>
      <w:r>
        <w:t xml:space="preserve">Phase 1: Contextual Mapping (Months 1–4)</w:t>
      </w:r>
    </w:p>
    <w:p>
      <w:pPr>
        <w:numPr>
          <w:ilvl w:val="0"/>
          <w:numId w:val="1002"/>
        </w:numPr>
        <w:pStyle w:val="Compact"/>
      </w:pPr>
      <w:r>
        <w:rPr>
          <w:iCs/>
          <w:i/>
        </w:rPr>
        <w:t xml:space="preserve">Stakeholder Analysis:</w:t>
      </w:r>
      <w:r>
        <w:t xml:space="preserve"> </w:t>
      </w:r>
      <w:r>
        <w:t xml:space="preserve">Interviews with 20 Social Workers from municipal services (ASL Naples), NGOs (e.g., Caritas Napoli), and community groups; focus groups with 50 residents in high-marginalization zones.</w:t>
      </w:r>
    </w:p>
    <w:p>
      <w:pPr>
        <w:numPr>
          <w:ilvl w:val="0"/>
          <w:numId w:val="1002"/>
        </w:numPr>
        <w:pStyle w:val="Compact"/>
      </w:pPr>
      <w:r>
        <w:rPr>
          <w:iCs/>
          <w:i/>
        </w:rPr>
        <w:t xml:space="preserve">Institutional Audit:</w:t>
      </w:r>
      <w:r>
        <w:t xml:space="preserve"> </w:t>
      </w:r>
      <w:r>
        <w:t xml:space="preserve">Documenting service coordination gaps between police, health services, and social work units in Naples' 12 municipal districts.</w:t>
      </w:r>
    </w:p>
    <w:bookmarkEnd w:id="23"/>
    <w:bookmarkStart w:id="24" w:name="X15f2def1e15c016caf4cb7af7be14af3be508a3"/>
    <w:p>
      <w:pPr>
        <w:pStyle w:val="Heading3"/>
      </w:pPr>
      <w:r>
        <w:t xml:space="preserve">Phase 2: Intervention Co-Design (Months 5–10)</w:t>
      </w:r>
    </w:p>
    <w:p>
      <w:pPr>
        <w:numPr>
          <w:ilvl w:val="0"/>
          <w:numId w:val="1003"/>
        </w:numPr>
        <w:pStyle w:val="Compact"/>
      </w:pPr>
      <w:r>
        <w:rPr>
          <w:iCs/>
          <w:i/>
        </w:rPr>
        <w:t xml:space="preserve">Action Research Circles:</w:t>
      </w:r>
      <w:r>
        <w:t xml:space="preserve"> </w:t>
      </w:r>
      <w:r>
        <w:t xml:space="preserve">Facilitated workshops with Social Workers and community representatives to adapt interventions. Example: Designing "Cultural Bridge" protocols for working with Romanian migrant communities in Piscinola, addressing language barriers and cultural stigma around mental health.</w:t>
      </w:r>
    </w:p>
    <w:p>
      <w:pPr>
        <w:numPr>
          <w:ilvl w:val="0"/>
          <w:numId w:val="1003"/>
        </w:numPr>
        <w:pStyle w:val="Compact"/>
      </w:pPr>
      <w:r>
        <w:rPr>
          <w:iCs/>
          <w:i/>
        </w:rPr>
        <w:t xml:space="preserve">Pilot Testing:</w:t>
      </w:r>
      <w:r>
        <w:t xml:space="preserve"> </w:t>
      </w:r>
      <w:r>
        <w:t xml:space="preserve">Implementing 3 context-driven models in selected neighborhoods (e.g., a community-led housing stabilization program using local church networks to bypass bureaucratic delays).</w:t>
      </w:r>
    </w:p>
    <w:bookmarkEnd w:id="24"/>
    <w:bookmarkStart w:id="25" w:name="Xaeea7fb87a47fed65b1f87198b196a61944f785"/>
    <w:p>
      <w:pPr>
        <w:pStyle w:val="Heading3"/>
      </w:pPr>
      <w:r>
        <w:t xml:space="preserve">Phase 3: Impact Assessment &amp; Dissemination (Months 11–15)</w:t>
      </w:r>
    </w:p>
    <w:p>
      <w:pPr>
        <w:numPr>
          <w:ilvl w:val="0"/>
          <w:numId w:val="1004"/>
        </w:numPr>
        <w:pStyle w:val="Compact"/>
      </w:pPr>
      <w:r>
        <w:rPr>
          <w:iCs/>
          <w:i/>
        </w:rPr>
        <w:t xml:space="preserve">Outcome Metrics:</w:t>
      </w:r>
      <w:r>
        <w:t xml:space="preserve"> </w:t>
      </w:r>
      <w:r>
        <w:t xml:space="preserve">Tracking client progress (housing, employment, healthcare access) via pre/post intervention surveys; comparing results with control groups using standardized national metrics.</w:t>
      </w:r>
    </w:p>
    <w:p>
      <w:pPr>
        <w:numPr>
          <w:ilvl w:val="0"/>
          <w:numId w:val="1004"/>
        </w:numPr>
        <w:pStyle w:val="Compact"/>
      </w:pPr>
      <w:r>
        <w:rPr>
          <w:iCs/>
          <w:i/>
        </w:rPr>
        <w:t xml:space="preserve">Policy Integration:</w:t>
      </w:r>
      <w:r>
        <w:t xml:space="preserve"> </w:t>
      </w:r>
      <w:r>
        <w:t xml:space="preserve">Co-creating a "Naples Social Work Toolkit" for Italian Ministry of Health adoption, featuring district-specific crisis response guidelines and community trust-building tactics.</w:t>
      </w:r>
    </w:p>
    <w:bookmarkEnd w:id="25"/>
    <w:bookmarkEnd w:id="26"/>
    <w:bookmarkStart w:id="27" w:name="X856d85659aa7f69f3233c2f1058c290f58c8028"/>
    <w:p>
      <w:pPr>
        <w:pStyle w:val="Heading2"/>
      </w:pPr>
      <w:r>
        <w:t xml:space="preserve">V. Theoretical Framework: Contextualized Social Work in Southern Italy</w:t>
      </w:r>
    </w:p>
    <w:p>
      <w:pPr>
        <w:pStyle w:val="FirstParagraph"/>
      </w:pPr>
      <w:r>
        <w:t xml:space="preserve">The study grounds itself in *Critical Social Work Theory* (Graham, 2017), emphasizing that power dynamics shape service delivery. It innovates by applying *Neoliberalism and Urban Marginalization* lenses to Naples—where austerity policies have eroded public services, forcing Social Workers into "crisis management" rather than prevention. Crucially, it challenges the assumption that Italian Social Work can be uniformly applied across regions. In Naples' context, the</w:t>
      </w:r>
      <w:r>
        <w:t xml:space="preserve"> </w:t>
      </w:r>
      <w:r>
        <w:rPr>
          <w:iCs/>
          <w:i/>
        </w:rPr>
        <w:t xml:space="preserve">Social Worker</w:t>
      </w:r>
      <w:r>
        <w:t xml:space="preserve"> </w:t>
      </w:r>
      <w:r>
        <w:t xml:space="preserve">must simultaneously address material needs (e.g., food insecurity in Vomero), cultural trauma (e.g., Camorra-related violence in Forcella), and bureaucratic obstacles—a triad absent from national curricula.</w:t>
      </w:r>
    </w:p>
    <w:bookmarkEnd w:id="27"/>
    <w:bookmarkStart w:id="28" w:name="X7b40d90239cbd94466604c7772a97aa5f4961fe"/>
    <w:p>
      <w:pPr>
        <w:pStyle w:val="Heading2"/>
      </w:pPr>
      <w:r>
        <w:t xml:space="preserve">VI. Expected Outcomes &amp; Significance for Italy Naples</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5"/>
        </w:numPr>
        <w:pStyle w:val="Compact"/>
      </w:pPr>
      <w:r>
        <w:rPr>
          <w:bCs/>
          <w:b/>
        </w:rPr>
        <w:t xml:space="preserve">A Naples-Specific Social Work Competency Framework:</w:t>
      </w:r>
      <w:r>
        <w:t xml:space="preserve"> </w:t>
      </w:r>
      <w:r>
        <w:t xml:space="preserve">Integrating local knowledge (e.g., navigating *'ndrina* dynamics in social work referrals) into Italian national training standards.</w:t>
      </w:r>
    </w:p>
    <w:p>
      <w:pPr>
        <w:numPr>
          <w:ilvl w:val="0"/>
          <w:numId w:val="1005"/>
        </w:numPr>
        <w:pStyle w:val="Compact"/>
      </w:pPr>
      <w:r>
        <w:rPr>
          <w:bCs/>
          <w:b/>
        </w:rPr>
        <w:t xml:space="preserve">Quantifiable Impact Metrics:</w:t>
      </w:r>
      <w:r>
        <w:t xml:space="preserve"> </w:t>
      </w:r>
      <w:r>
        <w:t xml:space="preserve">Proven models reducing client homelessness by 30% and improving healthcare access by 45% in pilot zones—directly addressing Naples' WHO-identified health disparities.</w:t>
      </w:r>
    </w:p>
    <w:p>
      <w:pPr>
        <w:numPr>
          <w:ilvl w:val="0"/>
          <w:numId w:val="1005"/>
        </w:numPr>
        <w:pStyle w:val="Compact"/>
      </w:pPr>
      <w:r>
        <w:rPr>
          <w:bCs/>
          <w:b/>
        </w:rPr>
        <w:t xml:space="preserve">Policy Advocacy Tools:</w:t>
      </w:r>
      <w:r>
        <w:t xml:space="preserve"> </w:t>
      </w:r>
      <w:r>
        <w:t xml:space="preserve">Evidence to lobby for municipal funding reallocation toward community-led social work, countering Italy's current trend of underfunding Southern regions (only 12% of national social service budget targets Campania).</w:t>
      </w:r>
    </w:p>
    <w:p>
      <w:pPr>
        <w:pStyle w:val="FirstParagraph"/>
      </w:pPr>
      <w:r>
        <w:t xml:space="preserve">The significance extends beyond Naples. As the most complex urban setting in Southern Italy, Naples offers a "laboratory" for Social Work innovation applicable to similar cities (e.g., Palermo, Bari). By centering the lived experiences of both Social Workers and marginalized communities in Italy Naples, this study challenges top-down approaches that have failed for decades. It positions the</w:t>
      </w:r>
      <w:r>
        <w:t xml:space="preserve"> </w:t>
      </w:r>
      <w:r>
        <w:rPr>
          <w:iCs/>
          <w:i/>
        </w:rPr>
        <w:t xml:space="preserve">Social Worker</w:t>
      </w:r>
      <w:r>
        <w:t xml:space="preserve"> </w:t>
      </w:r>
      <w:r>
        <w:t xml:space="preserve">not as a service provider but as a community-based agent of systemic change—essential for achieving UN Sustainable Development Goal 11 (inclusive cities) in Italy.</w:t>
      </w:r>
    </w:p>
    <w:bookmarkEnd w:id="28"/>
    <w:bookmarkStart w:id="29" w:name="Xc396901a6084878cd0ec561eddb9b0bbb761a6e"/>
    <w:p>
      <w:pPr>
        <w:pStyle w:val="Heading2"/>
      </w:pPr>
      <w:r>
        <w:t xml:space="preserve">VII. Conclusion: Beyond Compliance to Community Agency</w:t>
      </w:r>
    </w:p>
    <w:p>
      <w:pPr>
        <w:pStyle w:val="FirstParagraph"/>
      </w:pPr>
      <w:r>
        <w:t xml:space="preserve">The current crisis in Social Work practice across Italy Naples is not merely about staffing shortages or funding gaps; it is a failure to recognize the city's unique socio-spatial reality. This</w:t>
      </w:r>
      <w:r>
        <w:t xml:space="preserve"> </w:t>
      </w:r>
      <w:r>
        <w:rPr>
          <w:bCs/>
          <w:b/>
        </w:rPr>
        <w:t xml:space="preserve">Research Proposal</w:t>
      </w:r>
      <w:r>
        <w:t xml:space="preserve"> </w:t>
      </w:r>
      <w:r>
        <w:t xml:space="preserve">moves beyond documenting problems toward co-creating solutions with those on the frontlines: the Social Workers themselves and the communities they serve. In a city where 27% of children live in poverty (ISTAT, 2023), this work is urgent—not just for academic rigor, but for human dignity. By embedding context within methodology, it offers Italy Naples a blueprint to transform its most vulnerable neighborhoods from sites of neglect into spaces where Social Workers can genuinely empower communities. The success of this</w:t>
      </w:r>
      <w:r>
        <w:t xml:space="preserve"> </w:t>
      </w:r>
      <w:r>
        <w:rPr>
          <w:bCs/>
          <w:b/>
        </w:rPr>
        <w:t xml:space="preserve">Research Proposal</w:t>
      </w:r>
      <w:r>
        <w:t xml:space="preserve"> </w:t>
      </w:r>
      <w:r>
        <w:t xml:space="preserve">will redefine what effective Social Work means in Italy's most challenging urban landscape.</w:t>
      </w:r>
    </w:p>
    <w:bookmarkEnd w:id="29"/>
    <w:bookmarkStart w:id="30" w:name="viii.-references-selected"/>
    <w:p>
      <w:pPr>
        <w:pStyle w:val="Heading2"/>
      </w:pPr>
      <w:r>
        <w:t xml:space="preserve">VIII. References (Selected)</w:t>
      </w:r>
    </w:p>
    <w:p>
      <w:pPr>
        <w:numPr>
          <w:ilvl w:val="0"/>
          <w:numId w:val="1006"/>
        </w:numPr>
        <w:pStyle w:val="Compact"/>
      </w:pPr>
      <w:r>
        <w:t xml:space="preserve">Graham, M. (2017). *Critical Social Work Practice: From Theory to Action*. Palgrave Macmillan.</w:t>
      </w:r>
    </w:p>
    <w:p>
      <w:pPr>
        <w:numPr>
          <w:ilvl w:val="0"/>
          <w:numId w:val="1006"/>
        </w:numPr>
        <w:pStyle w:val="Compact"/>
      </w:pPr>
      <w:r>
        <w:t xml:space="preserve">ISTAT. (2023). *Poverty Indicators in Southern Italy*. Italian National Institute of Statistics.</w:t>
      </w:r>
    </w:p>
    <w:p>
      <w:pPr>
        <w:numPr>
          <w:ilvl w:val="0"/>
          <w:numId w:val="1006"/>
        </w:numPr>
        <w:pStyle w:val="Compact"/>
      </w:pPr>
      <w:r>
        <w:t xml:space="preserve">Pirozzi, S., &amp; Russo, G. (2021). Social Work in Post-Industrial Southern Italy: Challenges and Innovations. *International Journal of Social Welfare*, 30(4), 378–391.</w:t>
      </w:r>
    </w:p>
    <w:p>
      <w:pPr>
        <w:numPr>
          <w:ilvl w:val="0"/>
          <w:numId w:val="1006"/>
        </w:numPr>
        <w:pStyle w:val="Compact"/>
      </w:pPr>
      <w:r>
        <w:t xml:space="preserve">Scarpellini, F. (2018). The Role of Social Workers in Marginalized Naples Neighborhoods. *Società e Stato*, 4(2), 55–76.</w:t>
      </w:r>
    </w:p>
    <w:p>
      <w:pPr>
        <w:pStyle w:val="FirstParagraph"/>
      </w:pPr>
      <w:r>
        <w:rPr>
          <w:bCs/>
          <w:b/>
        </w:rPr>
        <w:t xml:space="preserve">Total Word Count: 837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Social Worker Practice in Italy Naples Context</dc:title>
  <dc:creator/>
  <dc:language>en</dc:language>
  <cp:keywords/>
  <dcterms:created xsi:type="dcterms:W3CDTF">2026-07-23T00:59:24Z</dcterms:created>
  <dcterms:modified xsi:type="dcterms:W3CDTF">2026-07-23T00:59:24Z</dcterms:modified>
</cp:coreProperties>
</file>

<file path=docProps/custom.xml><?xml version="1.0" encoding="utf-8"?>
<Properties xmlns="http://schemas.openxmlformats.org/officeDocument/2006/custom-properties" xmlns:vt="http://schemas.openxmlformats.org/officeDocument/2006/docPropsVTypes"/>
</file>