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Rome,</w:t>
      </w:r>
      <w:r>
        <w:t xml:space="preserve"> </w:t>
      </w:r>
      <w:r>
        <w:t xml:space="preserve">Italy</w:t>
      </w:r>
    </w:p>
    <w:bookmarkStart w:id="32" w:name="X83cf8ccd3ad49c52fe80443c14c7bbece2dfc25"/>
    <w:p>
      <w:pPr>
        <w:pStyle w:val="Heading1"/>
      </w:pPr>
      <w:r>
        <w:t xml:space="preserve">Research Proposal: Advancing Social Worker Effectiveness in Urban Contexts of Rome, Italy</w:t>
      </w:r>
    </w:p>
    <w:bookmarkStart w:id="20" w:name="introduction-and-background"/>
    <w:p>
      <w:pPr>
        <w:pStyle w:val="Heading2"/>
      </w:pPr>
      <w:r>
        <w:t xml:space="preserve">1. Introduction and Background</w:t>
      </w:r>
    </w:p>
    <w:p>
      <w:pPr>
        <w:pStyle w:val="FirstParagraph"/>
      </w:pPr>
      <w:r>
        <w:t xml:space="preserve">The City of Rome, with its 2.8 million inhabitants and complex socio-economic landscape, presents unique challenges for social service delivery. As Italy's capital, Rome grapples with significant issues including immigration flows (over 350,000 foreign residents), homelessness (approximately 12,500 people in shelters or on streets), and socioeconomic disparities exacerbated by the post-pandemic economic climate. Within this context, Social Workers emerge as critical frontline professionals navigating Italy's evolving welfare system. This research proposal addresses the urgent need to evaluate and enhance Social Worker efficacy specifically within Rome's urban environment, where cultural diversity, historical preservation constraints, and fragmented service networks create distinctive practice conditions.</w:t>
      </w:r>
    </w:p>
    <w:bookmarkEnd w:id="20"/>
    <w:bookmarkStart w:id="21" w:name="problem-statement"/>
    <w:p>
      <w:pPr>
        <w:pStyle w:val="Heading2"/>
      </w:pPr>
      <w:r>
        <w:t xml:space="preserve">2. Problem Statement</w:t>
      </w:r>
    </w:p>
    <w:p>
      <w:pPr>
        <w:pStyle w:val="FirstParagraph"/>
      </w:pPr>
      <w:r>
        <w:t xml:space="preserve">Despite the Italian National Health Service (SSN) recognizing Social Workers as essential healthcare professionals since 1980, Rome's social service sector faces systemic challenges that impede effective intervention. Current data reveals a critical gap: only 38% of Rome's municipalities report adequate Social Worker staffing ratios per national guidelines, while high caseloads (averaging 65+ clients per professional) compromise personalized care. Furthermore, cultural barriers between Social Workers and Rome's growing immigrant communities—particularly from African nations and Eastern Europe—lead to service disengagement. The absence of Rome-specific frameworks for culturally responsive practice creates a pressing need for contextually grounded research to inform policy adjustments within Italy's social welfare landscape.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 Rome-specific Social Worker competency framework addressing urban challenges, immigration dynamics, and historical-cultural contexts.</w:t>
      </w:r>
    </w:p>
    <w:p>
      <w:pPr>
        <w:pStyle w:val="BodyText"/>
      </w:pPr>
      <w:r>
        <w:rPr>
          <w:bCs/>
          <w:b/>
        </w:rPr>
        <w:t xml:space="preserve">Secondary Objectives:</w:t>
      </w:r>
    </w:p>
    <w:p>
      <w:pPr>
        <w:numPr>
          <w:ilvl w:val="0"/>
          <w:numId w:val="1001"/>
        </w:numPr>
        <w:pStyle w:val="Compact"/>
      </w:pPr>
      <w:r>
        <w:t xml:space="preserve">Evaluate current Social Worker training programs against Rome's service delivery demands</w:t>
      </w:r>
    </w:p>
    <w:p>
      <w:pPr>
        <w:numPr>
          <w:ilvl w:val="0"/>
          <w:numId w:val="1001"/>
        </w:numPr>
        <w:pStyle w:val="Compact"/>
      </w:pPr>
      <w:r>
        <w:t xml:space="preserve">Analyze barriers to effective cross-cultural engagement in Rome's social care settings</w:t>
      </w:r>
    </w:p>
    <w:p>
      <w:pPr>
        <w:numPr>
          <w:ilvl w:val="0"/>
          <w:numId w:val="1001"/>
        </w:numPr>
        <w:pStyle w:val="Compact"/>
      </w:pPr>
      <w:r>
        <w:t xml:space="preserve">Create evidence-based recommendations for municipal social service restructuring in Italy's capital</w:t>
      </w:r>
    </w:p>
    <w:bookmarkEnd w:id="22"/>
    <w:bookmarkStart w:id="23" w:name="Xd257f396da24f7dc4e0bf2cb50b85cd3ba05d6a"/>
    <w:p>
      <w:pPr>
        <w:pStyle w:val="Heading2"/>
      </w:pPr>
      <w:r>
        <w:t xml:space="preserve">4. Literature Review: Contextualizing the Italian Social Work Landscape</w:t>
      </w:r>
    </w:p>
    <w:p>
      <w:pPr>
        <w:pStyle w:val="FirstParagraph"/>
      </w:pPr>
      <w:r>
        <w:t xml:space="preserve">Existing research on Social Work in Italy predominantly focuses on national policy frameworks rather than urban implementation. Studies by the Italian Ministry of Health (2021) highlight Rome's unique position as a "welfare laboratory" due to its dual role as national administrative hub and migration gateway. However, critical gaps persist: no research has examined how Rome's UNESCO-listed historic districts (e.g., Trastevere, Testaccio) influence service access for vulnerable populations. Meanwhile, comparative studies from Milan and Naples reveal that culturally attuned Social Workers reduce client dropout rates by 42%—a metric Rome currently lacks. This project will bridge this knowledge gap by centering Rome's socio-spatial realities within the Italian social work paradigm.</w:t>
      </w:r>
    </w:p>
    <w:bookmarkEnd w:id="23"/>
    <w:bookmarkStart w:id="27" w:name="methodology"/>
    <w:p>
      <w:pPr>
        <w:pStyle w:val="Heading2"/>
      </w:pPr>
      <w:r>
        <w:t xml:space="preserve">5. Methodology</w:t>
      </w:r>
    </w:p>
    <w:p>
      <w:pPr>
        <w:pStyle w:val="FirstParagraph"/>
      </w:pPr>
      <w:r>
        <w:t xml:space="preserve">This mixed-methods study employs a three-phase approach designed for Italy's urban context:</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250 Social Workers across Rome's 18 municipal districts using validated scales (e.g., Cultural Humility Assessment Tool)</w:t>
      </w:r>
    </w:p>
    <w:p>
      <w:pPr>
        <w:numPr>
          <w:ilvl w:val="0"/>
          <w:numId w:val="1002"/>
        </w:numPr>
        <w:pStyle w:val="Compact"/>
      </w:pPr>
      <w:r>
        <w:t xml:space="preserve">Analysis of municipal social service databases tracking client outcomes in high-immigration neighborhoods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Focus groups with 120 marginalized residents (African, Eastern European, Roma communities) across Rome's social service zones</w:t>
      </w:r>
    </w:p>
    <w:p>
      <w:pPr>
        <w:numPr>
          <w:ilvl w:val="0"/>
          <w:numId w:val="1003"/>
        </w:numPr>
        <w:pStyle w:val="Compact"/>
      </w:pPr>
      <w:r>
        <w:t xml:space="preserve">Shadowing of Social Workers during client interactions in historic district settings</w:t>
      </w:r>
    </w:p>
    <w:bookmarkEnd w:id="25"/>
    <w:bookmarkStart w:id="26" w:name="phase-3-co-creation-workshop-month-9"/>
    <w:p>
      <w:pPr>
        <w:pStyle w:val="Heading3"/>
      </w:pPr>
      <w:r>
        <w:t xml:space="preserve">Phase 3: Co-Creation Workshop (Month 9)</w:t>
      </w:r>
    </w:p>
    <w:p>
      <w:pPr>
        <w:numPr>
          <w:ilvl w:val="0"/>
          <w:numId w:val="1004"/>
        </w:numPr>
        <w:pStyle w:val="Compact"/>
      </w:pPr>
      <w:r>
        <w:t xml:space="preserve">Collaborative design session with Rome's Municipal Social Service Directorate, University of Rome "La Sapienza" Social Work Department, and community organizations (e.g., Caritas Roma)</w:t>
      </w:r>
    </w:p>
    <w:p>
      <w:pPr>
        <w:numPr>
          <w:ilvl w:val="0"/>
          <w:numId w:val="1004"/>
        </w:numPr>
        <w:pStyle w:val="Compact"/>
      </w:pPr>
      <w:r>
        <w:t xml:space="preserve">Development of a prototype competency framework tailored to Rome's urban fabric</w:t>
      </w:r>
    </w:p>
    <w:p>
      <w:pPr>
        <w:pStyle w:val="FirstParagraph"/>
      </w:pPr>
      <w:r>
        <w:t xml:space="preserve">Data collection adheres to Italian GDPR standards with IRB approval from Università di Roma Tor Vergata. All interviews will be conducted in Italian or via certified interpreters for non-native speakers.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Social Workers in Rome and Italy's broader welfare system:</w:t>
      </w:r>
    </w:p>
    <w:p>
      <w:pPr>
        <w:numPr>
          <w:ilvl w:val="0"/>
          <w:numId w:val="1005"/>
        </w:numPr>
        <w:pStyle w:val="Compact"/>
      </w:pPr>
      <w:r>
        <w:rPr>
          <w:bCs/>
          <w:b/>
        </w:rPr>
        <w:t xml:space="preserve">Practical Tool:</w:t>
      </w:r>
      <w:r>
        <w:t xml:space="preserve"> </w:t>
      </w:r>
      <w:r>
        <w:t xml:space="preserve">A Rome-specific Social Worker Competency Framework integrating cultural intelligence, historic district navigation skills, and immigration policy literacy—directly addressing the 62% of Social Workers reporting inadequate training for migrant client needs.</w:t>
      </w:r>
    </w:p>
    <w:p>
      <w:pPr>
        <w:numPr>
          <w:ilvl w:val="0"/>
          <w:numId w:val="1005"/>
        </w:numPr>
        <w:pStyle w:val="Compact"/>
      </w:pPr>
      <w:r>
        <w:rPr>
          <w:bCs/>
          <w:b/>
        </w:rPr>
        <w:t xml:space="preserve">Policy Impact:</w:t>
      </w:r>
      <w:r>
        <w:t xml:space="preserve"> </w:t>
      </w:r>
      <w:r>
        <w:t xml:space="preserve">Evidence to revise Rome's Municipal Social Service Charter (current edition: 2018), potentially influencing national guidelines through the Italian Association of Social Workers (AIS).</w:t>
      </w:r>
    </w:p>
    <w:p>
      <w:pPr>
        <w:numPr>
          <w:ilvl w:val="0"/>
          <w:numId w:val="1005"/>
        </w:numPr>
        <w:pStyle w:val="Compact"/>
      </w:pPr>
      <w:r>
        <w:rPr>
          <w:bCs/>
          <w:b/>
        </w:rPr>
        <w:t xml:space="preserve">Community Empowerment:</w:t>
      </w:r>
      <w:r>
        <w:t xml:space="preserve"> </w:t>
      </w:r>
      <w:r>
        <w:t xml:space="preserve">Co-designed service protocols reducing barriers for marginalized groups in districts like San Lorenzo and Pigneto, where immigrant populations exceed 55%.</w:t>
      </w:r>
    </w:p>
    <w:p>
      <w:pPr>
        <w:numPr>
          <w:ilvl w:val="0"/>
          <w:numId w:val="1005"/>
        </w:numPr>
        <w:pStyle w:val="Compact"/>
      </w:pPr>
      <w:r>
        <w:rPr>
          <w:bCs/>
          <w:b/>
        </w:rPr>
        <w:t xml:space="preserve">Sustainability Model:</w:t>
      </w:r>
      <w:r>
        <w:t xml:space="preserve"> </w:t>
      </w:r>
      <w:r>
        <w:t xml:space="preserve">A replicable methodology for other Italian cities facing similar urban-welfare challenges (e.g., Naples, Milan).</w:t>
      </w:r>
    </w:p>
    <w:bookmarkEnd w:id="28"/>
    <w:bookmarkStart w:id="29" w:name="timeline-and-implementation-strategy"/>
    <w:p>
      <w:pPr>
        <w:pStyle w:val="Heading2"/>
      </w:pPr>
      <w:r>
        <w:t xml:space="preserve">7. Timeline and Implementation Strategy</w:t>
      </w:r>
    </w:p>
    <w:p>
      <w:pPr>
        <w:pStyle w:val="FirstParagraph"/>
      </w:pPr>
      <w:r>
        <w:t xml:space="preserve">The 10-month project aligns with Rome's fiscal year cycle for maximum municipal impact:</w:t>
      </w:r>
    </w:p>
    <w:p>
      <w:pPr>
        <w:pStyle w:val="BodyText"/>
      </w:pPr>
      <w:r>
        <w:t xml:space="preserve">Phase</w:t>
      </w:r>
    </w:p>
    <w:p>
      <w:pPr>
        <w:pStyle w:val="BodyText"/>
      </w:pPr>
      <w:r>
        <w:t xml:space="preserve">Timeline</w:t>
      </w:r>
    </w:p>
    <w:p>
      <w:pPr>
        <w:pStyle w:val="BodyText"/>
      </w:pPr>
      <w:r>
        <w:t xml:space="preserve">Key Deliverable</w:t>
      </w:r>
    </w:p>
    <w:p>
      <w:pPr>
        <w:pStyle w:val="BodyText"/>
      </w:pPr>
      <w:r>
        <w:t xml:space="preserve">Preparation &amp; Ethics Approval</w:t>
      </w:r>
    </w:p>
    <w:p>
      <w:pPr>
        <w:pStyle w:val="BodyText"/>
      </w:pPr>
      <w:r>
        <w:t xml:space="preserve">Months 1-2</w:t>
      </w:r>
    </w:p>
    <w:p>
      <w:pPr>
        <w:pStyle w:val="BodyText"/>
      </w:pPr>
      <w:r>
        <w:t xml:space="preserve">Municipal partnership agreements; IRB clearance</w:t>
      </w:r>
    </w:p>
    <w:p>
      <w:pPr>
        <w:pStyle w:val="BodyText"/>
      </w:pPr>
      <w:r>
        <w:t xml:space="preserve">Data Collection (Quantitative)</w:t>
      </w:r>
    </w:p>
    <w:p>
      <w:pPr>
        <w:pStyle w:val="BodyText"/>
      </w:pPr>
      <w:r>
        <w:t xml:space="preserve">Month 3</w:t>
      </w:r>
    </w:p>
    <w:p>
      <w:pPr>
        <w:pStyle w:val="BodyText"/>
      </w:pPr>
      <w:r>
        <w:t xml:space="preserve">Rome Social Work Practice Report v1.0</w:t>
      </w:r>
    </w:p>
    <w:p>
      <w:pPr>
        <w:pStyle w:val="BodyText"/>
      </w:pPr>
      <w:r>
        <w:t xml:space="preserve">Data Collection (Qualitative)</w:t>
      </w:r>
    </w:p>
    <w:p>
      <w:pPr>
        <w:pStyle w:val="BodyText"/>
      </w:pPr>
      <w:r>
        <w:t xml:space="preserve">Months 4-7</w:t>
      </w:r>
    </w:p>
    <w:p>
      <w:pPr>
        <w:pStyle w:val="BodyText"/>
      </w:pPr>
      <w:r>
        <w:t xml:space="preserve">Cultural Barriers Analysis Report</w:t>
      </w:r>
    </w:p>
    <w:p>
      <w:pPr>
        <w:pStyle w:val="BodyText"/>
      </w:pPr>
      <w:r>
        <w:t xml:space="preserve">Framework Development &amp; Validation</w:t>
      </w:r>
    </w:p>
    <w:p>
      <w:pPr>
        <w:pStyle w:val="BodyText"/>
      </w:pPr>
      <w:r>
        <w:t xml:space="preserve">Months 8-9</w:t>
      </w:r>
    </w:p>
    <w:p>
      <w:pPr>
        <w:pStyle w:val="BodyText"/>
      </w:pPr>
      <w:r>
        <w:br/>
      </w:r>
    </w:p>
    <w:bookmarkEnd w:id="29"/>
    <w:bookmarkStart w:id="30" w:name="significance-to-italy-and-rome"/>
    <w:p>
      <w:pPr>
        <w:pStyle w:val="Heading2"/>
      </w:pPr>
      <w:r>
        <w:t xml:space="preserve">8. Significance to Italy and Rome</w:t>
      </w:r>
    </w:p>
    <w:p>
      <w:pPr>
        <w:pStyle w:val="FirstParagraph"/>
      </w:pPr>
      <w:r>
        <w:t xml:space="preserve">This research transcends academic interest to address Rome's pressing social needs. With the Italian government prioritizing "social cohesion" in its National Recovery Plan (PNRR), this project directly supports Priority 6: "Inclusive Society." The outcomes will empower Social Workers—Italy's frontline guardians of vulnerable populations—to operate more effectively within Rome's unique urban ecosystem, where historical preservation policies often inadvertently create service access barriers. Crucially, the study positions Rome not merely as a case study but as an innovator in European social work practice, potentially informing EU-wide migration welfare standards.</w:t>
      </w:r>
    </w:p>
    <w:bookmarkEnd w:id="30"/>
    <w:bookmarkStart w:id="31" w:name="conclusion"/>
    <w:p>
      <w:pPr>
        <w:pStyle w:val="Heading2"/>
      </w:pPr>
      <w:r>
        <w:t xml:space="preserve">9. Conclusion</w:t>
      </w:r>
    </w:p>
    <w:p>
      <w:pPr>
        <w:pStyle w:val="FirstParagraph"/>
      </w:pPr>
      <w:r>
        <w:t xml:space="preserve">Rome stands at a critical juncture where the efficacy of Social Workers directly determines the city's capacity to manage its demographic complexity with dignity. This research proposal responds to an urgent call for context-specific solutions within Italy's social work profession, moving beyond generic national frameworks to deliver actionable insights for Rome's 250+ social service agencies. By centering Rome’s historic, cultural, and demographic realities in the development of Social Worker competencies, this project promises not only to transform local practice but also to establish a new benchmark for urban social work in Italy and beyond. The findings will be disseminated through the Italian Ministry of Health's national platform and presented at the 2025 AIS Congress in Naples—ensuring maximum impact across Italy’s social welfare network.</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Rome, Italy</dc:title>
  <dc:creator/>
  <dc:language>en</dc:language>
  <cp:keywords/>
  <dcterms:created xsi:type="dcterms:W3CDTF">2026-07-22T21:05:26Z</dcterms:created>
  <dcterms:modified xsi:type="dcterms:W3CDTF">2026-07-22T21:05:26Z</dcterms:modified>
</cp:coreProperties>
</file>

<file path=docProps/custom.xml><?xml version="1.0" encoding="utf-8"?>
<Properties xmlns="http://schemas.openxmlformats.org/officeDocument/2006/custom-properties" xmlns:vt="http://schemas.openxmlformats.org/officeDocument/2006/docPropsVTypes"/>
</file>