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625b1a0d8c9e8ec8383b7bf50d42498069ba14d"/>
    <w:p>
      <w:pPr>
        <w:pStyle w:val="Heading1"/>
      </w:pPr>
      <w:r>
        <w:t xml:space="preserve">A Research Proposal on Strengthening the Role of the Social Worker in Addressing Urban Vulnerability in Ivory Coast Abidjan</w:t>
      </w:r>
    </w:p>
    <w:bookmarkStart w:id="20" w:name="abstract"/>
    <w:p>
      <w:pPr>
        <w:pStyle w:val="Heading2"/>
      </w:pPr>
      <w:r>
        <w:t xml:space="preserve">Abstract</w:t>
      </w:r>
    </w:p>
    <w:p>
      <w:pPr>
        <w:pStyle w:val="FirstParagraph"/>
      </w:pPr>
      <w:r>
        <w:t xml:space="preserve">This Research Proposal outlines a comprehensive study focused on the critical role of the Social Worker within Ivory Coast Abidjan's rapidly urbanizing social landscape. With Abidjan serving as both the economic engine and demographic hub of Ivory Coast, this research directly addresses systemic gaps in social service delivery. The study will investigate challenges faced by Social Worker practitioners, analyze institutional frameworks, and propose evidence-based strategies to enhance their effectiveness in mitigating poverty, child protection risks, and migration-related vulnerabilities. This Research Proposal is designed to inform policy reforms and capacity-building initiatives specifically tailored for the context of Ivory Coast Abidjan.</w:t>
      </w:r>
    </w:p>
    <w:bookmarkEnd w:id="20"/>
    <w:bookmarkStart w:id="21" w:name="Xd1225c34eca93d34d3d187ddf864c8c0ec84b43"/>
    <w:p>
      <w:pPr>
        <w:pStyle w:val="Heading2"/>
      </w:pPr>
      <w:r>
        <w:t xml:space="preserve">1. Introduction: Context of Social Work in Ivory Coast Abidjan</w:t>
      </w:r>
    </w:p>
    <w:p>
      <w:pPr>
        <w:pStyle w:val="FirstParagraph"/>
      </w:pPr>
      <w:r>
        <w:t xml:space="preserve">Ivory Coast Abidjan, home to over 5 million residents and representing 40% of the nation's population, faces unprecedented social challenges driven by rapid urbanization, post-conflict recovery needs, and economic disparities. Despite the critical importance of the Social Worker in navigating these complexities—from child welfare to refugee support—the profession remains under-resourced and under-studied within Ivory Coast Abidjan. Current statistics reveal a severe shortage: approximately 150 licensed Social Workers serve a population exceeding 5 million, with significant regional imbalances concentrated in Abidjan's formal districts while informal settlements (like Yopougon and Bingerville) face acute service gaps. This Research Proposal directly responds to the urgent need for localized evidence on how to strengthen the Social Worker workforce within Ivory Coast Abidjan’s unique socio-political environment.</w:t>
      </w:r>
    </w:p>
    <w:bookmarkEnd w:id="21"/>
    <w:bookmarkStart w:id="22" w:name="problem-statement"/>
    <w:p>
      <w:pPr>
        <w:pStyle w:val="Heading2"/>
      </w:pPr>
      <w:r>
        <w:t xml:space="preserve">2. Problem Statement</w:t>
      </w:r>
    </w:p>
    <w:p>
      <w:pPr>
        <w:pStyle w:val="FirstParagraph"/>
      </w:pPr>
      <w:r>
        <w:t xml:space="preserve">The absence of context-specific data hampers effective intervention in Ivory Coast Abidjan. Key challenges include: (a) Fragmented coordination between state agencies, NGOs, and community-based Social Worker networks; (b) Limited formal training pathways for aspiring Social Worker practitioners within the Ivory Coast education system; (c) Cultural barriers to accessing social services in diverse Abidjan communities; and (d) Insufficient government budget allocation for social work infrastructure. These gaps are particularly acute for vulnerable groups—street children, displaced populations from conflict zones, and women facing gender-based violence—where the absence of a skilled Social Worker often results in repeated trauma cycles. This Research Proposal will systematically document these challenges to build a foundation for sustainable solutions.</w:t>
      </w:r>
    </w:p>
    <w:bookmarkEnd w:id="22"/>
    <w:bookmarkStart w:id="23" w:name="research-objectives"/>
    <w:p>
      <w:pPr>
        <w:pStyle w:val="Heading2"/>
      </w:pPr>
      <w:r>
        <w:t xml:space="preserve">3. Research Objectives</w:t>
      </w:r>
    </w:p>
    <w:p>
      <w:pPr>
        <w:pStyle w:val="FirstParagraph"/>
      </w:pPr>
      <w:r>
        <w:t xml:space="preserve">This study aims to achieve three primary objectives: (1) Map the current landscape of Social Worker practice across 5 key districts in Ivory Coast Abidjan, identifying service coverage, resource constraints, and community trust metrics; (2) Assess the alignment between formal training curricula for Social Worker education and field requirements in Abidjan's urban context; (3) Co-design with stakeholders—including licensed Social Worker practitioners, Ministry of Solidarity representatives, and community leaders—a scalable intervention model to enhance service delivery. Each objective is explicitly linked to improving the operational capacity of the Social Worker within Ivory Coast Abidjan.</w:t>
      </w:r>
    </w:p>
    <w:bookmarkEnd w:id="23"/>
    <w:bookmarkStart w:id="24" w:name="methodology"/>
    <w:p>
      <w:pPr>
        <w:pStyle w:val="Heading2"/>
      </w:pPr>
      <w:r>
        <w:t xml:space="preserve">4. Methodology</w:t>
      </w:r>
    </w:p>
    <w:p>
      <w:pPr>
        <w:pStyle w:val="FirstParagraph"/>
      </w:pPr>
      <w:r>
        <w:t xml:space="preserve">The research will employ a mixed-methods approach over 18 months, prioritizing participatory action research principles to ensure community ownership. Phase 1 (Months 1-6) involves: (a) A quantitative survey of all licensed Social Worker practitioners registered with the Ivorian National Council for Social Work in Abidjan; (b) Focus group discussions with 40+ service recipients from high-risk neighborhoods. Phase 2 (Months 7-12) conducts comparative case studies across three distinct Abidjan contexts: a formal urban district (Cocody), a peri-urban settlement (Adjamé), and a refugee-inclusive zone (Plateau). Phase 3 (Months 13-18) facilitates co-creation workshops with Social Worker practitioners, government officials, and civil society to develop the proposed intervention framework. Ethical clearance will be sought from the University of Abidjan's Research Ethics Board, with all data anonymized to protect vulnerable participants.</w:t>
      </w:r>
    </w:p>
    <w:bookmarkEnd w:id="24"/>
    <w:bookmarkStart w:id="25" w:name="significance-of-the-research-proposal"/>
    <w:p>
      <w:pPr>
        <w:pStyle w:val="Heading2"/>
      </w:pPr>
      <w:r>
        <w:t xml:space="preserve">5. Significance of the Research Proposal</w:t>
      </w:r>
    </w:p>
    <w:p>
      <w:pPr>
        <w:pStyle w:val="FirstParagraph"/>
      </w:pPr>
      <w:r>
        <w:t xml:space="preserve">This Research Proposal holds transformative potential for Ivory Coast Abidjan. First, it generates the first comprehensive dataset on Social Worker efficacy in a major West African metropolis, filling a critical evidence gap. Second, findings will directly inform the Ministry of Solidarity's ongoing revision of Ivory Coast’s National Social Work Strategy (2023-2030), particularly regarding resource allocation for Abidjan’s priority neighborhoods. Third, by centering Social Worker practitioners in solution design—not just data collection—the project empowers local professionals to shape their own professional development pathways. Ultimately, this research positions the Social Worker not merely as a service provider but as a key agent of resilience within Ivory Coast Abidjan’s social fabric.</w:t>
      </w:r>
    </w:p>
    <w:bookmarkEnd w:id="25"/>
    <w:bookmarkStart w:id="26" w:name="expected-outcomes-and-impact"/>
    <w:p>
      <w:pPr>
        <w:pStyle w:val="Heading2"/>
      </w:pPr>
      <w:r>
        <w:t xml:space="preserve">6. Expected Outcomes and Impact</w:t>
      </w:r>
    </w:p>
    <w:p>
      <w:pPr>
        <w:pStyle w:val="FirstParagraph"/>
      </w:pPr>
      <w:r>
        <w:t xml:space="preserve">We anticipate four key deliverables: (1) A public report detailing the operational constraints facing Social Worker practitioners in Abidjan; (2) A validated training module integrating local cultural competencies into Ivory Coast’s Social Work curriculum; (3) A partnership framework for sustainable resource mobilization between NGOs and Abidjan municipal authorities; and (4) Policy briefs for the Ivorian government advocating for increased budgetary support per Social Worker in Abidjan. These outcomes directly address the core mission of strengthening the Social Worker profession within Ivory Coast Abidjan, with potential scalability to other urban centers across West Africa. Crucially, by focusing on practical, implementable strategies—not just analysis—the Research Proposal ensures immediate relevance to stakeholders working on the ground.</w:t>
      </w:r>
    </w:p>
    <w:bookmarkEnd w:id="26"/>
    <w:bookmarkStart w:id="27" w:name="budget-and-timeline"/>
    <w:p>
      <w:pPr>
        <w:pStyle w:val="Heading2"/>
      </w:pPr>
      <w:r>
        <w:t xml:space="preserve">7. Budget and Timeline</w:t>
      </w:r>
    </w:p>
    <w:p>
      <w:pPr>
        <w:pStyle w:val="FirstParagraph"/>
      </w:pPr>
      <w:r>
        <w:t xml:space="preserve">A detailed budget of $85,000 will cover field research costs (including transport across Abidjan’s complex transit network), stakeholder engagement, data analysis software, and a local research team of 6 Ivorian social scientists. The 18-month timeline aligns with Ivory Coast's rainy seasons to avoid logistical disruptions in Abidjan’s informal settlements. All funds will be managed through a partnership with the University of Abidjan-Lagune, ensuring transparency and adherence to national research protocols.</w:t>
      </w:r>
    </w:p>
    <w:bookmarkEnd w:id="27"/>
    <w:bookmarkStart w:id="28" w:name="conclusion"/>
    <w:p>
      <w:pPr>
        <w:pStyle w:val="Heading2"/>
      </w:pPr>
      <w:r>
        <w:t xml:space="preserve">8. Conclusion</w:t>
      </w:r>
    </w:p>
    <w:p>
      <w:pPr>
        <w:pStyle w:val="FirstParagraph"/>
      </w:pPr>
      <w:r>
        <w:t xml:space="preserve">The escalating social vulnerabilities in Ivory Coast Abidjan demand urgent, context-specific solutions centered on the Social Worker. This Research Proposal transcends academic exercise by embedding the profession's needs within Ivory Coast’s developmental priorities. It recognizes that a resilient Social Worker workforce is foundational to achieving Sustainable Development Goals 1 (No Poverty), 5 (Gender Equality), and 11 (Sustainable Cities) in Abidjan. By rigorously examining the reality of Social Work practice through local lenses, this study will catalyze systemic change—ensuring that every Social Worker in Ivory Coast Abidjan operates with greater efficacy, dignity, and impact. This Research Proposal is not merely about studying a profession; it is an investment in building a more just and connected Abidjan for all its residents.</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Ivory Coast Abidjan</dc:title>
  <dc:creator/>
  <dc:language>en</dc:language>
  <cp:keywords/>
  <dcterms:created xsi:type="dcterms:W3CDTF">2026-07-23T00:08:40Z</dcterms:created>
  <dcterms:modified xsi:type="dcterms:W3CDTF">2026-07-23T00:08:40Z</dcterms:modified>
</cp:coreProperties>
</file>

<file path=docProps/custom.xml><?xml version="1.0" encoding="utf-8"?>
<Properties xmlns="http://schemas.openxmlformats.org/officeDocument/2006/custom-properties" xmlns:vt="http://schemas.openxmlformats.org/officeDocument/2006/docPropsVTypes"/>
</file>