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Capacity</w:t>
      </w:r>
      <w:r>
        <w:t xml:space="preserve"> </w:t>
      </w:r>
      <w:r>
        <w:t xml:space="preserve">for</w:t>
      </w:r>
      <w:r>
        <w:t xml:space="preserve"> </w:t>
      </w:r>
      <w:r>
        <w:t xml:space="preserve">Sustainable</w:t>
      </w:r>
      <w:r>
        <w:t xml:space="preserve"> </w:t>
      </w:r>
      <w:r>
        <w:t xml:space="preserve">Community</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1" w:name="X19833510c3e6a8371390853a0bbba01669a9752"/>
    <w:p>
      <w:pPr>
        <w:pStyle w:val="Heading1"/>
      </w:pPr>
      <w:r>
        <w:t xml:space="preserve">Research Proposal: Assessing the Role, Challenges, and Future Trajectories of Social Workers in Nigeria's Federal Capital Territory (Abuja)</w:t>
      </w:r>
    </w:p>
    <w:bookmarkStart w:id="20" w:name="abstract"/>
    <w:p>
      <w:pPr>
        <w:pStyle w:val="Heading2"/>
      </w:pPr>
      <w:r>
        <w:t xml:space="preserve">Abstract</w:t>
      </w:r>
    </w:p>
    <w:p>
      <w:pPr>
        <w:pStyle w:val="FirstParagraph"/>
      </w:pPr>
      <w:r>
        <w:t xml:space="preserve">This research proposal outlines a critical investigation into the operational landscape of social workers within Nigeria Abuja. As the political and administrative heart of Nigeria, Abuja faces unique socio-economic challenges including rapid urbanization, poverty concentration, and complex humanitarian needs. This study seeks to analyze the current capacity, service delivery models, systemic barriers, and potential pathways for strengthening</w:t>
      </w:r>
      <w:r>
        <w:t xml:space="preserve"> </w:t>
      </w:r>
      <w:r>
        <w:rPr>
          <w:iCs/>
          <w:i/>
        </w:rPr>
        <w:t xml:space="preserve">social worker</w:t>
      </w:r>
      <w:r>
        <w:t xml:space="preserve"> </w:t>
      </w:r>
      <w:r>
        <w:t xml:space="preserve">effectiveness in addressing community vulnerabilities across Abuja's diverse local government areas. Findings will directly inform policy interventions to enhance social work practice within Nigeria Abuja, contributing to sustainable development goals.</w:t>
      </w:r>
    </w:p>
    <w:bookmarkEnd w:id="20"/>
    <w:bookmarkStart w:id="21" w:name="X2193b9b3859d70159a8ec42d3a91e5dad45ba34"/>
    <w:p>
      <w:pPr>
        <w:pStyle w:val="Heading2"/>
      </w:pPr>
      <w:r>
        <w:t xml:space="preserve">1. Introduction: Context of Social Work in Nigeria Abuja</w:t>
      </w:r>
    </w:p>
    <w:p>
      <w:pPr>
        <w:pStyle w:val="FirstParagraph"/>
      </w:pPr>
      <w:r>
        <w:t xml:space="preserve">Nigeria's Federal Capital Territory (FCT), Abuja, is a dynamic yet complex urban environment characterized by significant demographic growth and socio-economic disparities. While the Nigerian government has established frameworks for social welfare, the practical implementation of these policies through qualified</w:t>
      </w:r>
      <w:r>
        <w:t xml:space="preserve"> </w:t>
      </w:r>
      <w:r>
        <w:rPr>
          <w:iCs/>
          <w:i/>
        </w:rPr>
        <w:t xml:space="preserve">social worker</w:t>
      </w:r>
      <w:r>
        <w:t xml:space="preserve"> </w:t>
      </w:r>
      <w:r>
        <w:t xml:space="preserve">professionals remains inconsistent. Abuja's unique status as a planned capital city presents both opportunities and challenges for social work practice. The rapid influx of residents from across Nigeria, coupled with inadequate infrastructure in informal settlements like Karmo and Gwagwalada, has created an unprecedented demand for culturally competent social services. This research is urgently needed to address the gap between policy intent and ground-level</w:t>
      </w:r>
      <w:r>
        <w:t xml:space="preserve"> </w:t>
      </w:r>
      <w:r>
        <w:rPr>
          <w:iCs/>
          <w:i/>
        </w:rPr>
        <w:t xml:space="preserve">social worker</w:t>
      </w:r>
      <w:r>
        <w:t xml:space="preserve"> </w:t>
      </w:r>
      <w:r>
        <w:t xml:space="preserve">impact within Nigeria Abuja.</w:t>
      </w:r>
    </w:p>
    <w:bookmarkEnd w:id="21"/>
    <w:bookmarkStart w:id="22" w:name="problem-statement"/>
    <w:p>
      <w:pPr>
        <w:pStyle w:val="Heading2"/>
      </w:pPr>
      <w:r>
        <w:t xml:space="preserve">2. Problem Statement</w:t>
      </w:r>
    </w:p>
    <w:p>
      <w:pPr>
        <w:pStyle w:val="FirstParagraph"/>
      </w:pPr>
      <w:r>
        <w:t xml:space="preserve">A critical shortage of trained social workers in Nigeria Abuja, combined with systemic underfunding and fragmented service coordination, severely limits the territory's capacity to respond to pressing community needs. Current challenges include: (a) High client-to-social-worker ratios exceeding international benchmarks; (b) Limited integration between government agencies, NGOs like the Abuja Social Services Network (ASSN), and community-based organizations; (c) Insufficient training in trauma-informed practice for Abuja-specific contexts such as conflict-induced displacement and urban poverty; and (d) Cultural mismatches in service delivery affecting marginalized groups including migrants, women-headed households, and persons with disabilities. Without addressing these gaps, the sustainability of social work initiatives in Nigeria Abuja is at risk.</w:t>
      </w:r>
    </w:p>
    <w:bookmarkEnd w:id="22"/>
    <w:bookmarkStart w:id="23" w:name="research-objectives"/>
    <w:p>
      <w:pPr>
        <w:pStyle w:val="Heading2"/>
      </w:pPr>
      <w:r>
        <w:t xml:space="preserve">3. Research Objectives</w:t>
      </w:r>
    </w:p>
    <w:p>
      <w:pPr>
        <w:numPr>
          <w:ilvl w:val="0"/>
          <w:numId w:val="1001"/>
        </w:numPr>
        <w:pStyle w:val="Compact"/>
      </w:pPr>
      <w:r>
        <w:t xml:space="preserve">To assess the current deployment, training qualifications, and professional challenges faced by registered social workers operating within Abuja's 7 local government areas.</w:t>
      </w:r>
    </w:p>
    <w:p>
      <w:pPr>
        <w:numPr>
          <w:ilvl w:val="0"/>
          <w:numId w:val="1001"/>
        </w:numPr>
        <w:pStyle w:val="Compact"/>
      </w:pPr>
      <w:r>
        <w:t xml:space="preserve">To identify systemic barriers (policy, financial, structural) hindering effective social work service delivery in Nigeria Abuja.</w:t>
      </w:r>
    </w:p>
    <w:p>
      <w:pPr>
        <w:numPr>
          <w:ilvl w:val="0"/>
          <w:numId w:val="1001"/>
        </w:numPr>
        <w:pStyle w:val="Compact"/>
      </w:pPr>
      <w:r>
        <w:t xml:space="preserve">To evaluate community perceptions of social worker effectiveness and trust levels across diverse socioeconomic groups in Abuja.</w:t>
      </w:r>
    </w:p>
    <w:p>
      <w:pPr>
        <w:numPr>
          <w:ilvl w:val="0"/>
          <w:numId w:val="1001"/>
        </w:numPr>
        <w:pStyle w:val="Compact"/>
      </w:pPr>
      <w:r>
        <w:t xml:space="preserve">To develop evidence-based recommendations for policy reform, training enhancement, and resource allocation specifically tailored to the Abuja context.</w:t>
      </w:r>
    </w:p>
    <w:bookmarkEnd w:id="23"/>
    <w:bookmarkStart w:id="24" w:name="literature-review"/>
    <w:p>
      <w:pPr>
        <w:pStyle w:val="Heading2"/>
      </w:pPr>
      <w:r>
        <w:t xml:space="preserve">4. Literature Review</w:t>
      </w:r>
    </w:p>
    <w:p>
      <w:pPr>
        <w:pStyle w:val="FirstParagraph"/>
      </w:pPr>
      <w:r>
        <w:t xml:space="preserve">Existing literature on social work in Nigeria predominantly focuses on rural settings or isolated case studies (Olorunfemi &amp; Ojo, 2018; Eze et al., 2020). Crucially, few studies address Abuja's unique urban dynamics. Research by the Nigerian Association of Social Workers (NASW) highlights a nationwide deficit of over 5,000 qualified practitioners for a population requiring at least double that number. However, Abuja-specific data is scarce. This gap impedes targeted interventions. The proposed study bridges this by centering on Nigeria Abuja's distinct urban governance structures and community needs, moving beyond generalizations to actionable insights for the Federal Capital Territory.</w:t>
      </w:r>
    </w:p>
    <w:bookmarkEnd w:id="24"/>
    <w:bookmarkStart w:id="25" w:name="methodology"/>
    <w:p>
      <w:pPr>
        <w:pStyle w:val="Heading2"/>
      </w:pPr>
      <w:r>
        <w:t xml:space="preserve">5. Methodology</w:t>
      </w:r>
    </w:p>
    <w:p>
      <w:pPr>
        <w:pStyle w:val="FirstParagraph"/>
      </w:pPr>
      <w:r>
        <w:t xml:space="preserve">This mixed-methods study will be conducted over 18 months in Abuja. The methodology is designed for rigor while respecting local context:</w:t>
      </w:r>
    </w:p>
    <w:p>
      <w:pPr>
        <w:numPr>
          <w:ilvl w:val="0"/>
          <w:numId w:val="1002"/>
        </w:numPr>
        <w:pStyle w:val="Compact"/>
      </w:pPr>
      <w:r>
        <w:rPr>
          <w:bCs/>
          <w:b/>
        </w:rPr>
        <w:t xml:space="preserve">Phase 1 (Quantitative):</w:t>
      </w:r>
      <w:r>
        <w:t xml:space="preserve"> </w:t>
      </w:r>
      <w:r>
        <w:t xml:space="preserve">Survey of 300 registered social workers across government agencies (FCT Ministry of Women Affairs, Health, Education), NGOs, and community centers in Abuja. Metrics include service load, training gaps, and perceived barriers.</w:t>
      </w:r>
    </w:p>
    <w:p>
      <w:pPr>
        <w:numPr>
          <w:ilvl w:val="0"/>
          <w:numId w:val="1002"/>
        </w:numPr>
        <w:pStyle w:val="Compact"/>
      </w:pPr>
      <w:r>
        <w:rPr>
          <w:bCs/>
          <w:b/>
        </w:rPr>
        <w:t xml:space="preserve">Phase 2 (Qualitative):</w:t>
      </w:r>
      <w:r>
        <w:t xml:space="preserve"> </w:t>
      </w:r>
      <w:r>
        <w:t xml:space="preserve">In-depth interviews with 40 key stakeholders (social workers, FCT policymakers at the Ministry of Social Development, community leaders) and focus group discussions with 60 beneficiaries from high-need communities (e.g., Wuse Zone slums, Gwagwalada host communities for IDPs).</w:t>
      </w:r>
    </w:p>
    <w:p>
      <w:pPr>
        <w:numPr>
          <w:ilvl w:val="0"/>
          <w:numId w:val="1002"/>
        </w:numPr>
        <w:pStyle w:val="Compact"/>
      </w:pPr>
      <w:r>
        <w:rPr>
          <w:bCs/>
          <w:b/>
        </w:rPr>
        <w:t xml:space="preserve">Data Analysis:</w:t>
      </w:r>
      <w:r>
        <w:t xml:space="preserve"> </w:t>
      </w:r>
      <w:r>
        <w:t xml:space="preserve">Thematic analysis for qualitative data; SPSS for statistical analysis of survey responses. All analysis will be contextualized within Nigeria Abuja's socio-political framework.</w:t>
      </w:r>
    </w:p>
    <w:bookmarkEnd w:id="25"/>
    <w:bookmarkStart w:id="26" w:name="significance-and-expected-outcomes"/>
    <w:p>
      <w:pPr>
        <w:pStyle w:val="Heading2"/>
      </w:pPr>
      <w:r>
        <w:t xml:space="preserve">6. Significance and Expected Outcomes</w:t>
      </w:r>
    </w:p>
    <w:p>
      <w:pPr>
        <w:pStyle w:val="FirstParagraph"/>
      </w:pPr>
      <w:r>
        <w:t xml:space="preserve">This research directly addresses a critical national need by focusing on Nigeria Abuja as the epicenter for policy innovation in social work. The expected outcomes include:</w:t>
      </w:r>
    </w:p>
    <w:p>
      <w:pPr>
        <w:numPr>
          <w:ilvl w:val="0"/>
          <w:numId w:val="1003"/>
        </w:numPr>
        <w:pStyle w:val="Compact"/>
      </w:pPr>
      <w:r>
        <w:t xml:space="preserve">A comprehensive database mapping social worker distribution, competencies, and service gaps across Abuja.</w:t>
      </w:r>
    </w:p>
    <w:p>
      <w:pPr>
        <w:numPr>
          <w:ilvl w:val="0"/>
          <w:numId w:val="1003"/>
        </w:numPr>
        <w:pStyle w:val="Compact"/>
      </w:pPr>
      <w:r>
        <w:t xml:space="preserve">Policy briefs recommending revised staffing ratios, mandatory culturally-sensitive training modules for Abuja-specific contexts (e.g., multi-ethnic family dynamics), and enhanced inter-agency coordination protocols.</w:t>
      </w:r>
    </w:p>
    <w:p>
      <w:pPr>
        <w:numPr>
          <w:ilvl w:val="0"/>
          <w:numId w:val="1003"/>
        </w:numPr>
        <w:pStyle w:val="Compact"/>
      </w:pPr>
      <w:r>
        <w:t xml:space="preserve">A validated framework for evaluating social work impact in Nigeria's urban capital territory, adaptable for future scaling across other Nigerian cities.</w:t>
      </w:r>
    </w:p>
    <w:p>
      <w:pPr>
        <w:numPr>
          <w:ilvl w:val="0"/>
          <w:numId w:val="1003"/>
        </w:numPr>
        <w:pStyle w:val="Compact"/>
      </w:pPr>
      <w:r>
        <w:t xml:space="preserve">Strengthened advocacy tools to secure sustainable funding from the FCT Government and international partners (e.g., UNICEF Abuja Office) targeting social worker capacity building.</w:t>
      </w:r>
    </w:p>
    <w:bookmarkEnd w:id="26"/>
    <w:bookmarkStart w:id="27" w:name="ethical-considerations"/>
    <w:p>
      <w:pPr>
        <w:pStyle w:val="Heading2"/>
      </w:pPr>
      <w:r>
        <w:t xml:space="preserve">7. Ethical Considerations</w:t>
      </w:r>
    </w:p>
    <w:p>
      <w:pPr>
        <w:pStyle w:val="FirstParagraph"/>
      </w:pPr>
      <w:r>
        <w:t xml:space="preserve">Ethical clearance will be sought from the Abuja University Ethics Committee. All participants will provide informed consent in English or Hausa/Yoruba/Fulani as appropriate. Confidentiality of vulnerable communities (e.g., refugees, survivors of GBV) will be prioritized through anonymization and secure data storage. The research team includes two registered social workers based in Abuja to ensure cultural sensitivity and trust-building.</w:t>
      </w:r>
    </w:p>
    <w:bookmarkEnd w:id="27"/>
    <w:bookmarkStart w:id="28" w:name="conclusion"/>
    <w:p>
      <w:pPr>
        <w:pStyle w:val="Heading2"/>
      </w:pPr>
      <w:r>
        <w:t xml:space="preserve">8. Conclusion</w:t>
      </w:r>
    </w:p>
    <w:p>
      <w:pPr>
        <w:pStyle w:val="FirstParagraph"/>
      </w:pPr>
      <w:r>
        <w:t xml:space="preserve">The role of the</w:t>
      </w:r>
      <w:r>
        <w:t xml:space="preserve"> </w:t>
      </w:r>
      <w:r>
        <w:rPr>
          <w:iCs/>
          <w:i/>
        </w:rPr>
        <w:t xml:space="preserve">social worker</w:t>
      </w:r>
      <w:r>
        <w:t xml:space="preserve"> </w:t>
      </w:r>
      <w:r>
        <w:t xml:space="preserve">in Nigeria Abuja is pivotal for achieving equitable development, yet their capacity remains underdeveloped relative to the territory's complex needs. This research proposal provides a timely and necessary framework to diagnose systemic weaknesses and co-create solutions within Abuja's unique administrative and social ecosystem. By centering the voices of both practitioners and communities across Nigeria Abuja, this study will generate actionable evidence to transform how social work is deployed, supported, and valued in the Federal Capital Territory. The findings promise not only to improve service delivery for thousands of vulnerable residents but also to position Nigeria Abuja as a model for urban social welfare innovation in Sub-Saharan Africa.</w:t>
      </w:r>
    </w:p>
    <w:bookmarkEnd w:id="28"/>
    <w:bookmarkStart w:id="29"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 clearance, tool finalization</w:t>
      </w:r>
    </w:p>
    <w:p>
      <w:pPr>
        <w:pStyle w:val="BodyText"/>
      </w:pPr>
      <w:r>
        <w:t xml:space="preserve">Phase 1: Quantitative Survey</w:t>
      </w:r>
    </w:p>
    <w:p>
      <w:pPr>
        <w:pStyle w:val="BodyText"/>
      </w:pPr>
      <w:r>
        <w:t xml:space="preserve">Months 3-6</w:t>
      </w:r>
    </w:p>
    <w:p>
      <w:pPr>
        <w:pStyle w:val="BodyText"/>
      </w:pPr>
      <w:r>
        <w:t xml:space="preserve">Data collection, preliminary analysis</w:t>
      </w:r>
    </w:p>
    <w:p>
      <w:pPr>
        <w:pStyle w:val="BodyText"/>
      </w:pPr>
      <w:r>
        <w:t xml:space="preserve">Phase 2: Qualitative Research</w:t>
      </w:r>
    </w:p>
    <w:p>
      <w:pPr>
        <w:pStyle w:val="BodyText"/>
      </w:pPr>
      <w:r>
        <w:t xml:space="preserve">Months 7-12</w:t>
      </w:r>
    </w:p>
    <w:p>
      <w:pPr>
        <w:pStyle w:val="BodyText"/>
      </w:pPr>
      <w:r>
        <w:t xml:space="preserve">Interviews, FGDs, thematic coding</w:t>
      </w:r>
    </w:p>
    <w:p>
      <w:pPr>
        <w:pStyle w:val="BodyText"/>
      </w:pPr>
      <w:r>
        <w:t xml:space="preserve">Data Synthesis &amp; Report Writing</w:t>
      </w:r>
    </w:p>
    <w:p>
      <w:pPr>
        <w:pStyle w:val="BodyText"/>
      </w:pPr>
      <w:r>
        <w:t xml:space="preserve">Months 13-16</w:t>
      </w:r>
    </w:p>
    <w:p>
      <w:pPr>
        <w:pStyle w:val="BodyText"/>
      </w:pPr>
      <w:r>
        <w:t xml:space="preserve">Final report, policy briefs</w:t>
      </w:r>
    </w:p>
    <w:p>
      <w:pPr>
        <w:pStyle w:val="BodyText"/>
      </w:pPr>
      <w:r>
        <w:t xml:space="preserve">Dissemination &amp; Policy Engagement</w:t>
      </w:r>
    </w:p>
    <w:p>
      <w:pPr>
        <w:pStyle w:val="BodyText"/>
      </w:pPr>
      <w:r>
        <w:t xml:space="preserve">Month 18</w:t>
      </w:r>
    </w:p>
    <w:p>
      <w:pPr>
        <w:pStyle w:val="BodyText"/>
      </w:pPr>
      <w:r>
        <w:t xml:space="preserve">Presentation to FCT Ministry, workshops with NASW Abuja chapter</w:t>
      </w:r>
    </w:p>
    <w:bookmarkEnd w:id="29"/>
    <w:bookmarkStart w:id="30" w:name="references-illustrative"/>
    <w:p>
      <w:pPr>
        <w:pStyle w:val="Heading2"/>
      </w:pPr>
      <w:r>
        <w:t xml:space="preserve">10. References (Illustrative)</w:t>
      </w:r>
    </w:p>
    <w:p>
      <w:pPr>
        <w:pStyle w:val="FirstParagraph"/>
      </w:pPr>
      <w:r>
        <w:t xml:space="preserve">Olorunfemi, A., &amp; Ojo, S. (2018). Social Work Practice in Urban Nigeria: Challenges and Prospects. *Journal of Community Development*, 34(2), 112-130.</w:t>
      </w:r>
    </w:p>
    <w:p>
      <w:pPr>
        <w:pStyle w:val="BodyText"/>
      </w:pPr>
      <w:r>
        <w:t xml:space="preserve">Nigerian Association of Social Workers (NASW). (2022). *National Report on Social Work Capacity Assessment*. Abuja: NASW Secretariat.</w:t>
      </w:r>
    </w:p>
    <w:p>
      <w:pPr>
        <w:pStyle w:val="BodyText"/>
      </w:pPr>
      <w:r>
        <w:t xml:space="preserve">United Nations Human Settlements Programme (UN-Habitat). (2021). *Nigeria Urban Profile: FCT Abuja*.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Capacity for Sustainable Community Development in Nigeria Abuja</dc:title>
  <dc:creator/>
  <dc:language>en</dc:language>
  <cp:keywords/>
  <dcterms:created xsi:type="dcterms:W3CDTF">2025-12-09T14:08:49Z</dcterms:created>
  <dcterms:modified xsi:type="dcterms:W3CDTF">2025-12-09T14:08:49Z</dcterms:modified>
</cp:coreProperties>
</file>

<file path=docProps/custom.xml><?xml version="1.0" encoding="utf-8"?>
<Properties xmlns="http://schemas.openxmlformats.org/officeDocument/2006/custom-properties" xmlns:vt="http://schemas.openxmlformats.org/officeDocument/2006/docPropsVTypes"/>
</file>