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a29d5080165b7d5788324d83b6a0ddd9455cc8a"/>
    <w:p>
      <w:pPr>
        <w:pStyle w:val="Heading1"/>
      </w:pPr>
      <w:r>
        <w:t xml:space="preserve">Research Proposal: Enhancing Professional Development and Service Delivery for Social Workers in Riyadh,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social transformation through Vision 2030, which emphasizes human development, social welfare, and community well-being. As the capital city and economic hub, Riyadh serves as a critical testing ground for innovative social service models. However, the demand for qualified</w:t>
      </w:r>
      <w:r>
        <w:t xml:space="preserve"> </w:t>
      </w:r>
      <w:r>
        <w:rPr>
          <w:bCs/>
          <w:b/>
        </w:rPr>
        <w:t xml:space="preserve">social worker</w:t>
      </w:r>
      <w:r>
        <w:t xml:space="preserve"> </w:t>
      </w:r>
      <w:r>
        <w:t xml:space="preserve">professionals in</w:t>
      </w:r>
      <w:r>
        <w:t xml:space="preserve"> </w:t>
      </w:r>
      <w:r>
        <w:rPr>
          <w:bCs/>
          <w:b/>
        </w:rPr>
        <w:t xml:space="preserve">Saudi Arabia Riyadh</w:t>
      </w:r>
      <w:r>
        <w:t xml:space="preserve"> </w:t>
      </w:r>
      <w:r>
        <w:t xml:space="preserve">continues to outpace supply amid growing complex societal challenges including urbanization pressures, mental health crises, and evolving family structures. Despite significant government investment in social welfare programs through entities like the Saudi Commission for Health Specialties (SCFHS) and the Ministry of Human Resources and Social Development (HRSD), a critical gap persists in evidence-based practice frameworks tailored to Riyadh's unique cultural context.</w:t>
      </w:r>
    </w:p>
    <w:p>
      <w:pPr>
        <w:pStyle w:val="BodyText"/>
      </w:pPr>
      <w:r>
        <w:t xml:space="preserve">This Research Proposal addresses the urgent need for culturally responsive social work practice models specifically designed for Riyadh's diverse population. With Saudi Arabia's social sector expanding rapidly, understanding the professional landscape of Social Workers in Riyadh is not merely advantageous—it is essential for sustainable national development.</w:t>
      </w:r>
    </w:p>
    <w:bookmarkEnd w:id="20"/>
    <w:bookmarkStart w:id="21" w:name="problem-statement"/>
    <w:p>
      <w:pPr>
        <w:pStyle w:val="Heading2"/>
      </w:pPr>
      <w:r>
        <w:t xml:space="preserve">2. Problem Statement</w:t>
      </w:r>
    </w:p>
    <w:p>
      <w:pPr>
        <w:pStyle w:val="FirstParagraph"/>
      </w:pPr>
      <w:r>
        <w:t xml:space="preserve">Riyadh faces a dual challenge: (1) an acute shortage of certified Social Workers equipped to handle contemporary issues like domestic violence, youth mental health, and refugee integration; and (2) limited research on how existing Social Workers navigate Riyadh's conservative yet rapidly modernizing social environment. Current training programs often fail to incorporate Riyadh-specific case studies involving Islamic ethical frameworks, tribal dynamics in urban settings, or the nuances of female empowerment under Vision 2030. This gap results in suboptimal service delivery and professional burnout among practitioners who must constantly adapt without institutional support.</w:t>
      </w:r>
    </w:p>
    <w:p>
      <w:pPr>
        <w:pStyle w:val="BodyText"/>
      </w:pPr>
      <w:r>
        <w:t xml:space="preserve">Without contextually grounded research, Saudi Arabia's social welfare initiatives risk remaining theoretical rather than transformative—particularly in Riyadh where 70% of the Kingdom's social services are concentrated (HRSD, 2023). This Proposal directly targets the disconnect between national policies and on-the-ground Social Worker experiences in Riyadh.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systemic barriers (cultural, institutional, and professional) hindering effective Social Worker practice in Riyadh.</w:t>
      </w:r>
    </w:p>
    <w:p>
      <w:pPr>
        <w:numPr>
          <w:ilvl w:val="0"/>
          <w:numId w:val="1001"/>
        </w:numPr>
        <w:pStyle w:val="Compact"/>
      </w:pPr>
      <w:r>
        <w:t xml:space="preserve">Evaluate the effectiveness of current training curricula for Social Workers operating within Saudi Arabia's sociocultural framework.</w:t>
      </w:r>
    </w:p>
    <w:p>
      <w:pPr>
        <w:numPr>
          <w:ilvl w:val="0"/>
          <w:numId w:val="1001"/>
        </w:numPr>
        <w:pStyle w:val="Compact"/>
      </w:pPr>
      <w:r>
        <w:t xml:space="preserve">Develop a culturally adaptive competency model for Social Workers serving Riyadh's diverse communities (including expatriate populations and migrant laborers).</w:t>
      </w:r>
    </w:p>
    <w:p>
      <w:pPr>
        <w:numPr>
          <w:ilvl w:val="0"/>
          <w:numId w:val="1001"/>
        </w:numPr>
        <w:pStyle w:val="Compact"/>
      </w:pPr>
      <w:r>
        <w:t xml:space="preserve">Propose policy recommendations to integrate evidence-based practices into HRSD's National Social Work Strategy 2030.</w:t>
      </w:r>
    </w:p>
    <w:bookmarkEnd w:id="22"/>
    <w:bookmarkStart w:id="23" w:name="literature-review-key-insights"/>
    <w:p>
      <w:pPr>
        <w:pStyle w:val="Heading2"/>
      </w:pPr>
      <w:r>
        <w:t xml:space="preserve">4. Literature Review (Key Insights)</w:t>
      </w:r>
    </w:p>
    <w:p>
      <w:pPr>
        <w:pStyle w:val="FirstParagraph"/>
      </w:pPr>
      <w:r>
        <w:t xml:space="preserve">Existing literature on social work in the Gulf region primarily focuses on theoretical frameworks rather than Riyadh-specific practice. Studies by Al-Rasheed (2019) highlight the tension between Western social work models and Islamic ethical principles, while Al-Zahrani's 2021 research notes that 65% of Social Workers in Riyadh report inadequate cultural training for client interactions. Crucially, no comprehensive study has examined how Riyadh's urbanization patterns—where population grew by 35% between 2018-2023 (GASTAT)—impact service accessibility. This Research Proposal fills this void by centering the Saudi Arabia Riyadh context.</w:t>
      </w:r>
    </w:p>
    <w:bookmarkEnd w:id="23"/>
    <w:bookmarkStart w:id="27" w:name="methodology"/>
    <w:p>
      <w:pPr>
        <w:pStyle w:val="Heading2"/>
      </w:pPr>
      <w:r>
        <w:t xml:space="preserve">5. Methodology</w:t>
      </w:r>
    </w:p>
    <w:p>
      <w:pPr>
        <w:pStyle w:val="FirstParagraph"/>
      </w:pPr>
      <w:r>
        <w:t xml:space="preserve">This mixed-methods study will employ a three-phase approach across Riyadh's five administrative regions:</w:t>
      </w:r>
    </w:p>
    <w:bookmarkStart w:id="24" w:name="phase-1-quantitative-survey"/>
    <w:p>
      <w:pPr>
        <w:pStyle w:val="Heading3"/>
      </w:pPr>
      <w:r>
        <w:t xml:space="preserve">Phase 1: Quantitative Survey</w:t>
      </w:r>
    </w:p>
    <w:p>
      <w:pPr>
        <w:pStyle w:val="FirstParagraph"/>
      </w:pPr>
      <w:r>
        <w:t xml:space="preserve">Administering structured questionnaires to all registered Social Workers in Riyadh (n=450) via HRSD's National Social Work Registry. Variables will include professional burnout levels, cultural competency challenges, and perceived policy support.</w:t>
      </w:r>
    </w:p>
    <w:bookmarkEnd w:id="24"/>
    <w:bookmarkStart w:id="25" w:name="phase-2-qualitative-case-studies"/>
    <w:p>
      <w:pPr>
        <w:pStyle w:val="Heading3"/>
      </w:pPr>
      <w:r>
        <w:t xml:space="preserve">Phase 2: Qualitative Case Studies</w:t>
      </w:r>
    </w:p>
    <w:p>
      <w:pPr>
        <w:pStyle w:val="FirstParagraph"/>
      </w:pPr>
      <w:r>
        <w:t xml:space="preserve">Conducting in-depth interviews with 30 Social Workers and 15 stakeholders (including HRSD managers and NGO directors) to explore real-world practice dilemmas. Focus will be on Riyadh-specific scenarios like handling gender-segregated counseling or navigating religious sensitivities in addiction treatment.</w:t>
      </w:r>
    </w:p>
    <w:bookmarkEnd w:id="25"/>
    <w:bookmarkStart w:id="26" w:name="phase-3-community-needs-assessment"/>
    <w:p>
      <w:pPr>
        <w:pStyle w:val="Heading3"/>
      </w:pPr>
      <w:r>
        <w:t xml:space="preserve">Phase 3: Community Needs Assessment</w:t>
      </w:r>
    </w:p>
    <w:p>
      <w:pPr>
        <w:pStyle w:val="FirstParagraph"/>
      </w:pPr>
      <w:r>
        <w:t xml:space="preserve">Collaborating with Riyadh municipal centers to analyze service utilization patterns across districts (e.g., King Abdullah Financial District vs. Al-Murabba), identifying underserved populations and resource gaps.</w:t>
      </w:r>
    </w:p>
    <w:p>
      <w:pPr>
        <w:pStyle w:val="BodyText"/>
      </w:pPr>
      <w:r>
        <w:t xml:space="preserve">Data analysis will combine statistical regression models for quantitative data and thematic analysis for qualitative insights, ensuring findings are actionable within the Saudi Arabia Riyadh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Culturally Tailored Training Toolkit:</w:t>
      </w:r>
      <w:r>
        <w:t xml:space="preserve"> </w:t>
      </w:r>
      <w:r>
        <w:t xml:space="preserve">A modular curriculum integrating Islamic ethics, Riyadh's urban sociology, and case studies from the city's unique social landscape—directly addressing gaps identified in current Social Worker education.</w:t>
      </w:r>
    </w:p>
    <w:p>
      <w:pPr>
        <w:numPr>
          <w:ilvl w:val="0"/>
          <w:numId w:val="1002"/>
        </w:numPr>
        <w:pStyle w:val="Compact"/>
      </w:pPr>
      <w:r>
        <w:rPr>
          <w:bCs/>
          <w:b/>
        </w:rPr>
        <w:t xml:space="preserve">Policy Framework for HRSD:</w:t>
      </w:r>
      <w:r>
        <w:t xml:space="preserve"> </w:t>
      </w:r>
      <w:r>
        <w:t xml:space="preserve">Evidence-based recommendations for revising Saudi Arabia's National Social Work Strategy, including performance metrics aligned with Vision 2030 goals like "Enhancing quality of life" (Objective 1.2).</w:t>
      </w:r>
    </w:p>
    <w:p>
      <w:pPr>
        <w:numPr>
          <w:ilvl w:val="0"/>
          <w:numId w:val="1002"/>
        </w:numPr>
        <w:pStyle w:val="Compact"/>
      </w:pPr>
      <w:r>
        <w:rPr>
          <w:bCs/>
          <w:b/>
        </w:rPr>
        <w:t xml:space="preserve">Social Worker Support Network:</w:t>
      </w:r>
      <w:r>
        <w:t xml:space="preserve"> </w:t>
      </w:r>
      <w:r>
        <w:t xml:space="preserve">A prototype peer-mentoring platform connecting Riyadh Social Workers to address burnout and knowledge-sharing challenges.</w:t>
      </w:r>
    </w:p>
    <w:p>
      <w:pPr>
        <w:pStyle w:val="FirstParagraph"/>
      </w:pPr>
      <w:r>
        <w:t xml:space="preserve">The significance extends beyond Riyadh: As the Kingdom's flagship city, successful implementation here will provide a scalable model for all Saudi cities. More importantly, this work elevates the Social Worker from a service role to a strategic national asset—critical for Saudi Arabia's vision of becoming an inclusive society where every resident receives culturally competent care.</w:t>
      </w:r>
    </w:p>
    <w:bookmarkEnd w:id="28"/>
    <w:bookmarkStart w:id="29" w:name="ethical-considerations"/>
    <w:p>
      <w:pPr>
        <w:pStyle w:val="Heading2"/>
      </w:pPr>
      <w:r>
        <w:t xml:space="preserve">7. Ethical Considerations</w:t>
      </w:r>
    </w:p>
    <w:p>
      <w:pPr>
        <w:pStyle w:val="FirstParagraph"/>
      </w:pPr>
      <w:r>
        <w:t xml:space="preserve">Given the sensitive nature of social work, this study prioritizes ethical rigor. All participants will provide informed consent in Arabic and English, with confidentiality guaranteed per Saudi Data &amp; AI Authority (SDAIA) regulations. The research team includes two licensed Social Workers with Riyadh experience to ensure culturally safe data collection. Findings will be shared exclusively through HRSD and academic channels—never compromising client privacy.</w:t>
      </w:r>
    </w:p>
    <w:bookmarkEnd w:id="29"/>
    <w:bookmarkStart w:id="30" w:name="conclusion"/>
    <w:p>
      <w:pPr>
        <w:pStyle w:val="Heading2"/>
      </w:pPr>
      <w:r>
        <w:t xml:space="preserve">8. Conclusion</w:t>
      </w:r>
    </w:p>
    <w:p>
      <w:pPr>
        <w:pStyle w:val="FirstParagraph"/>
      </w:pPr>
      <w:r>
        <w:t xml:space="preserve">The trajectory of social work in Saudi Arabia Riyadh is pivotal to the nation's human development goals. This Research Proposal provides a targeted roadmap to transform Social Workers from operational staff into strategic change agents within Vision 2030's ecosystem. By grounding practice in Riyadh's lived realities—from Al-Olaya neighborhoods to Diplomatic Quarter communities—we will establish an evidence base that empowers every Social Worker to deliver justice, dignity, and hope across the city.</w:t>
      </w:r>
    </w:p>
    <w:p>
      <w:pPr>
        <w:pStyle w:val="BodyText"/>
      </w:pPr>
      <w:r>
        <w:t xml:space="preserve">Investing in this research is investing in Saudi Arabia's most valuable asset: its people. As Riyadh evolves from a traditional capital into a global social innovation hub, this study ensures that Social Workers are equipped not merely to respond—but to lead the change.</w:t>
      </w:r>
    </w:p>
    <w:bookmarkEnd w:id="30"/>
    <w:bookmarkStart w:id="31" w:name="references-selected"/>
    <w:p>
      <w:pPr>
        <w:pStyle w:val="Heading2"/>
      </w:pPr>
      <w:r>
        <w:t xml:space="preserve">References (Selected)</w:t>
      </w:r>
    </w:p>
    <w:p>
      <w:pPr>
        <w:pStyle w:val="FirstParagraph"/>
      </w:pPr>
      <w:r>
        <w:t xml:space="preserve">Al-Rasheed, M. (2019). Social Work in the Gulf Context. Journal of Social Work Practice, 33(4), 456-471.</w:t>
      </w:r>
      <w:r>
        <w:br/>
      </w:r>
      <w:r>
        <w:t xml:space="preserve">Al-Zahrani, S. (2021). Cultural Challenges for Social Workers in Saudi Arabia. International Journal of Community Development, 8(2), 112-130.</w:t>
      </w:r>
      <w:r>
        <w:br/>
      </w:r>
      <w:r>
        <w:t xml:space="preserve">HRSD. (2023). National Social Welfare Report: Riyadh Sector Analysis. Ministry of Human Resources and Social Development, Kingdom of Saudi Arabia.</w:t>
      </w:r>
      <w:r>
        <w:br/>
      </w:r>
      <w:r>
        <w:t xml:space="preserve">Vision 2030 Framework. (2016). Saudi Arabian Government Publication.</w:t>
      </w:r>
    </w:p>
    <w:bookmarkEnd w:id="31"/>
    <w:p>
      <w:pPr>
        <w:pStyle w:val="BodyText"/>
      </w:pPr>
      <w:r>
        <w:rPr>
          <w:bCs/>
          <w:b/>
        </w:rPr>
        <w:t xml:space="preserve">Word Count: 852</w:t>
      </w:r>
    </w:p>
    <w:p>
      <w:pPr>
        <w:pStyle w:val="BodyText"/>
      </w:pPr>
      <w:r>
        <w:t xml:space="preserve">This Research Proposal is submitted to the Ministry of Human Resources and Social Development, Saudi Arabia, for endorsement as a National Social Work Initiative.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Riyadh, Saudi Arabia</dc:title>
  <dc:creator/>
  <dc:language>en</dc:language>
  <cp:keywords/>
  <dcterms:created xsi:type="dcterms:W3CDTF">2026-07-21T04:48:06Z</dcterms:created>
  <dcterms:modified xsi:type="dcterms:W3CDTF">2026-07-21T04:48:06Z</dcterms:modified>
</cp:coreProperties>
</file>

<file path=docProps/custom.xml><?xml version="1.0" encoding="utf-8"?>
<Properties xmlns="http://schemas.openxmlformats.org/officeDocument/2006/custom-properties" xmlns:vt="http://schemas.openxmlformats.org/officeDocument/2006/docPropsVTypes"/>
</file>