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Madrid,</w:t>
      </w:r>
      <w:r>
        <w:t xml:space="preserve"> </w:t>
      </w:r>
      <w:r>
        <w:t xml:space="preserve">Spain</w:t>
      </w:r>
    </w:p>
    <w:bookmarkStart w:id="28" w:name="X0a9cd24dcc5e1b131a936022a390b33727ce768"/>
    <w:p>
      <w:pPr>
        <w:pStyle w:val="Heading1"/>
      </w:pPr>
      <w:r>
        <w:t xml:space="preserve">Research Proposal: Challenges and Innovations in Social Work Practice Among Vulnerable Populations in Madrid, Spain</w:t>
      </w:r>
    </w:p>
    <w:bookmarkStart w:id="20" w:name="introduction-and-contextual-background"/>
    <w:p>
      <w:pPr>
        <w:pStyle w:val="Heading2"/>
      </w:pPr>
      <w:r>
        <w:t xml:space="preserve">1. Introduction and Contextual Background</w:t>
      </w:r>
    </w:p>
    <w:p>
      <w:pPr>
        <w:pStyle w:val="FirstParagraph"/>
      </w:pPr>
      <w:r>
        <w:t xml:space="preserve">In the dynamic social landscape of Spain, particularly within the vibrant yet complex urban environment of Madrid, Social Workers serve as critical frontline professionals addressing multifaceted challenges facing vulnerable populations. As the capital city of Spain and home to over 3.3 million residents (INE, 2023), Madrid confronts unique socio-economic pressures including high rates of poverty (18.7% in 2022), growing migrant integration needs (41% foreign-born population), and systemic strains within public welfare services. The role of the Social Worker in Spain is defined by the Ley 5/2019 de Ordenación Profesional, establishing rigorous standards for ethical practice and intervention. However, existing research indicates significant gaps in understanding how these professionals navigate Madrid's specific challenges—from housing insecurity to mental health crises—within evolving Spanish social policy frameworks. This research proposal seeks to address this critical gap through an evidence-based investigation into the lived experiences of Social Workers operating in Madrid's public and non-profit sectors.</w:t>
      </w:r>
    </w:p>
    <w:bookmarkEnd w:id="20"/>
    <w:bookmarkStart w:id="21" w:name="problem-statement"/>
    <w:p>
      <w:pPr>
        <w:pStyle w:val="Heading2"/>
      </w:pPr>
      <w:r>
        <w:t xml:space="preserve">2. Problem Statement</w:t>
      </w:r>
    </w:p>
    <w:p>
      <w:pPr>
        <w:pStyle w:val="FirstParagraph"/>
      </w:pPr>
      <w:r>
        <w:t xml:space="preserve">Despite Spain’s robust social welfare infrastructure, Madrid faces a profound mismatch between growing demand for social services and constrained resource allocation. Current Spanish legislation mandates comprehensive interventions, yet Social Workers report unsustainable caseloads (averaging 85+ clients per professional), chronic underfunding of municipal programs, and bureaucratic barriers that impede effective service delivery (Spanish Ministry of Social Rights, 2023 Annual Report). The confluence of Spain’s economic volatility since the 2008 crisis, the recent refugee influx from Ukraine and Africa, and pandemic recovery demands has intensified these pressures. Crucially, no recent study has systematically analyzed how Social Workers in Madrid adapt their practice within this specific Spanish context—where cultural norms (e.g., strong family networks), legal frameworks (e.g., Law 1/2015 on Equality between Women and Men), and municipal resources directly shape intervention models. This research directly responds to the urgent need for localized, actionable insights to strengthen Social Work efficacy in Madrid.</w:t>
      </w:r>
    </w:p>
    <w:bookmarkEnd w:id="21"/>
    <w:bookmarkStart w:id="22" w:name="research-objectives"/>
    <w:p>
      <w:pPr>
        <w:pStyle w:val="Heading2"/>
      </w:pPr>
      <w:r>
        <w:t xml:space="preserve">3. Research Objectives</w:t>
      </w:r>
    </w:p>
    <w:p>
      <w:pPr>
        <w:numPr>
          <w:ilvl w:val="0"/>
          <w:numId w:val="1001"/>
        </w:numPr>
        <w:pStyle w:val="Compact"/>
      </w:pPr>
      <w:r>
        <w:t xml:space="preserve">To map the primary challenges faced by Social Workers in Madrid across key service domains (housing, mental health, migrant support, child welfare).</w:t>
      </w:r>
    </w:p>
    <w:p>
      <w:pPr>
        <w:numPr>
          <w:ilvl w:val="0"/>
          <w:numId w:val="1001"/>
        </w:numPr>
        <w:pStyle w:val="Compact"/>
      </w:pPr>
      <w:r>
        <w:t xml:space="preserve">To identify innovative practice strategies employed by Social Workers to overcome systemic barriers within Spain’s regulatory environment.</w:t>
      </w:r>
    </w:p>
    <w:p>
      <w:pPr>
        <w:numPr>
          <w:ilvl w:val="0"/>
          <w:numId w:val="1001"/>
        </w:numPr>
        <w:pStyle w:val="Compact"/>
      </w:pPr>
      <w:r>
        <w:t xml:space="preserve">To assess the impact of Madrid-specific municipal policies (e.g., the "Plan de Vivienda 2021-2030") on Social Worker effectiveness.</w:t>
      </w:r>
    </w:p>
    <w:p>
      <w:pPr>
        <w:numPr>
          <w:ilvl w:val="0"/>
          <w:numId w:val="1001"/>
        </w:numPr>
        <w:pStyle w:val="Compact"/>
      </w:pPr>
      <w:r>
        <w:t xml:space="preserve">To co-design evidence-based recommendations for enhancing professional support systems tailored to Madrid’s context, with direct input from Social Workers.</w:t>
      </w:r>
    </w:p>
    <w:bookmarkEnd w:id="22"/>
    <w:bookmarkStart w:id="23" w:name="X11ba9a99c0b3e0dc01aea0cbac7214c735600dd"/>
    <w:p>
      <w:pPr>
        <w:pStyle w:val="Heading2"/>
      </w:pPr>
      <w:r>
        <w:t xml:space="preserve">4. Literature Review: Gaps in Spain-Madrid Context</w:t>
      </w:r>
    </w:p>
    <w:p>
      <w:pPr>
        <w:pStyle w:val="FirstParagraph"/>
      </w:pPr>
      <w:r>
        <w:t xml:space="preserve">While international literature extensively covers Social Work challenges (e.g., Smith &amp; Chen, 2021), studies focused on Spain remain limited and often generalize across regions. A notable gap exists between national policy frameworks and on-ground practice realities in Madrid. Recent Spanish scholarship (Gómez-López, 2022; Rodríguez &amp; Fernández, 2023) examines rural Social Work but neglects Madrid’s unique urban complexity. Crucially, no research has integrated Madrid’s specific migration demographics (e.g., the 45% of new asylum seekers processed in the city), its municipal service fragmentation (with over 15 distinct social services under Madrid City Council), or Spain's recent shift toward community-based care models. This proposal explicitly centers Madrid as both location and analytical lens, moving beyond generalized Spanish studies to capture hyper-local dynamics.</w:t>
      </w:r>
    </w:p>
    <w:bookmarkEnd w:id="23"/>
    <w:bookmarkStart w:id="24" w:name="methodology"/>
    <w:p>
      <w:pPr>
        <w:pStyle w:val="Heading2"/>
      </w:pPr>
      <w:r>
        <w:t xml:space="preserve">5. Methodology</w:t>
      </w:r>
    </w:p>
    <w:p>
      <w:pPr>
        <w:pStyle w:val="FirstParagraph"/>
      </w:pPr>
      <w:r>
        <w:t xml:space="preserve">This mixed-methods study employs a sequential explanatory design tailored to the Madrid context:</w:t>
      </w:r>
    </w:p>
    <w:p>
      <w:pPr>
        <w:numPr>
          <w:ilvl w:val="0"/>
          <w:numId w:val="1002"/>
        </w:numPr>
        <w:pStyle w:val="Compact"/>
      </w:pPr>
      <w:r>
        <w:rPr>
          <w:bCs/>
          <w:b/>
        </w:rPr>
        <w:t xml:space="preserve">Phase 1: Quantitative Survey (N=300)</w:t>
      </w:r>
      <w:r>
        <w:t xml:space="preserve"> </w:t>
      </w:r>
      <w:r>
        <w:t xml:space="preserve">- Stratified sampling across Madrid’s 21 districts targeting Social Workers in public centers (e.g., Concejalías de Servicios Sociales), NGOs (e.g., Cruz Roja Madrid), and specialized teams (e.g., Migrant Support Units). Instruments will measure caseload stress, policy barriers, and perceived effectiveness using validated scales adapted for Spain's social work context.</w:t>
      </w:r>
    </w:p>
    <w:p>
      <w:pPr>
        <w:numPr>
          <w:ilvl w:val="0"/>
          <w:numId w:val="1002"/>
        </w:numPr>
        <w:pStyle w:val="Compact"/>
      </w:pPr>
      <w:r>
        <w:rPr>
          <w:bCs/>
          <w:b/>
        </w:rPr>
        <w:t xml:space="preserve">Phase 2: Qualitative Focus Groups (8 groups x 6-8 participants)</w:t>
      </w:r>
      <w:r>
        <w:t xml:space="preserve"> </w:t>
      </w:r>
      <w:r>
        <w:t xml:space="preserve">- Thematic sessions exploring adaptation strategies, cultural challenges in Madrid's diverse communities (e.g., Roma populations in Villa de Vallecas), and interactions with Spanish legal systems. All sessions conducted in Spanish with professional interpreters for non-native speakers.</w:t>
      </w:r>
    </w:p>
    <w:p>
      <w:pPr>
        <w:numPr>
          <w:ilvl w:val="0"/>
          <w:numId w:val="1002"/>
        </w:numPr>
        <w:pStyle w:val="Compact"/>
      </w:pPr>
      <w:r>
        <w:rPr>
          <w:bCs/>
          <w:b/>
        </w:rPr>
        <w:t xml:space="preserve">Data Analysis</w:t>
      </w:r>
      <w:r>
        <w:t xml:space="preserve"> </w:t>
      </w:r>
      <w:r>
        <w:t xml:space="preserve">- NVivo for thematic coding of qualitative data; SPSS for statistical analysis of survey responses. Triangulation will identify patterns between systemic barriers (e.g., Madrid’s 2023 budget cuts to social services) and frontline practice.</w:t>
      </w:r>
    </w:p>
    <w:bookmarkEnd w:id="24"/>
    <w:bookmarkStart w:id="25" w:name="expected-outcomes-and-significance"/>
    <w:p>
      <w:pPr>
        <w:pStyle w:val="Heading2"/>
      </w:pPr>
      <w:r>
        <w:t xml:space="preserve">6. Expected Outcomes and Significance</w:t>
      </w:r>
    </w:p>
    <w:p>
      <w:pPr>
        <w:pStyle w:val="FirstParagraph"/>
      </w:pPr>
      <w:r>
        <w:t xml:space="preserve">This research will generate three key contributions for Spain, particularly Madrid:</w:t>
      </w:r>
    </w:p>
    <w:p>
      <w:pPr>
        <w:numPr>
          <w:ilvl w:val="0"/>
          <w:numId w:val="1003"/>
        </w:numPr>
        <w:pStyle w:val="Compact"/>
      </w:pPr>
      <w:r>
        <w:rPr>
          <w:bCs/>
          <w:b/>
        </w:rPr>
        <w:t xml:space="preserve">Policy-Driven Insights:</w:t>
      </w:r>
      <w:r>
        <w:t xml:space="preserve"> </w:t>
      </w:r>
      <w:r>
        <w:t xml:space="preserve">A detailed report identifying specific municipal and national policy adjustments needed to support Social Workers in Madrid (e.g., revising caseload regulations under Ley 5/2019).</w:t>
      </w:r>
    </w:p>
    <w:p>
      <w:pPr>
        <w:numPr>
          <w:ilvl w:val="0"/>
          <w:numId w:val="1003"/>
        </w:numPr>
        <w:pStyle w:val="Compact"/>
      </w:pPr>
      <w:r>
        <w:rPr>
          <w:bCs/>
          <w:b/>
        </w:rPr>
        <w:t xml:space="preserve">Practice Innovation Framework:</w:t>
      </w:r>
      <w:r>
        <w:t xml:space="preserve"> </w:t>
      </w:r>
      <w:r>
        <w:t xml:space="preserve">A culturally responsive toolkit for Social Workers addressing Madrid’s unique vulnerabilities, including protocols for navigating Spain’s complex migrant integration systems and leveraging local resources like the "Madrid Residencial" housing initiative.</w:t>
      </w:r>
    </w:p>
    <w:p>
      <w:pPr>
        <w:numPr>
          <w:ilvl w:val="0"/>
          <w:numId w:val="1003"/>
        </w:numPr>
        <w:pStyle w:val="Compact"/>
      </w:pPr>
      <w:r>
        <w:t xml:space="preserve">Capacity Building:** Recommendations for training programs aligned with Spanish professional standards (e.g., the National Commission on Social Work Training), directly informing Universidad Complutense de Madrid’s social work curriculum.</w:t>
      </w:r>
    </w:p>
    <w:p>
      <w:pPr>
        <w:pStyle w:val="FirstParagraph"/>
      </w:pPr>
      <w:r>
        <w:t xml:space="preserve">Significantly, findings will be co-presented with Madrid City Council’s Directorate of Social Services and the Spanish Association of Social Workers (AEAS) to ensure immediate relevance for Spain’s social work landscape. The research directly supports Spain's National Strategy for Social Rights 2021-2030 by addressing its priority on "strengthening municipal social services."</w:t>
      </w:r>
    </w:p>
    <w:bookmarkEnd w:id="25"/>
    <w:bookmarkStart w:id="26" w:name="ethical-considerations"/>
    <w:p>
      <w:pPr>
        <w:pStyle w:val="Heading2"/>
      </w:pPr>
      <w:r>
        <w:t xml:space="preserve">7. Ethical Considerations</w:t>
      </w:r>
    </w:p>
    <w:p>
      <w:pPr>
        <w:pStyle w:val="FirstParagraph"/>
      </w:pPr>
      <w:r>
        <w:t xml:space="preserve">All procedures adhere to Spanish ethical guidelines (Real Decreto 1749/2015) and Madrid-specific protocols for vulnerable population research. Participation is voluntary, anonymous, and confidential. Data will be stored on encrypted servers compliant with Spain's Organic Law 3/2018 on Data Protection. Ethical approval will be sought from the Comité Ético de la Universidad Autónoma de Madrid.</w:t>
      </w:r>
    </w:p>
    <w:bookmarkEnd w:id="26"/>
    <w:bookmarkStart w:id="27" w:name="conclusion"/>
    <w:p>
      <w:pPr>
        <w:pStyle w:val="Heading2"/>
      </w:pPr>
      <w:r>
        <w:t xml:space="preserve">8. Conclusion</w:t>
      </w:r>
    </w:p>
    <w:p>
      <w:pPr>
        <w:pStyle w:val="FirstParagraph"/>
      </w:pPr>
      <w:r>
        <w:t xml:space="preserve">As Spain’s most populous city, Madrid represents a microcosm of contemporary urban social challenges demanding nuanced solutions from Social Workers. This research proposal transcends generic Social Work studies by anchoring every aspect in the specific socio-political reality of Madrid, Spain. By centering the professional voices and lived experiences of Social Workers within this context, we aim to deliver actionable knowledge that empowers practitioners, informs policymakers at municipal and national levels (Spain), and ultimately strengthens support for vulnerable communities across Madrid’s neighborhoods—from Barajas to Moncloa. In an era where social work is pivotal to Spain’s social cohesion goals, this project addresses a critical need for localized evidence-based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Madrid, Spain</dc:title>
  <dc:creator/>
  <dc:language>en</dc:language>
  <cp:keywords/>
  <dcterms:created xsi:type="dcterms:W3CDTF">2026-07-19T16:08:42Z</dcterms:created>
  <dcterms:modified xsi:type="dcterms:W3CDTF">2026-07-19T16:08:42Z</dcterms:modified>
</cp:coreProperties>
</file>

<file path=docProps/custom.xml><?xml version="1.0" encoding="utf-8"?>
<Properties xmlns="http://schemas.openxmlformats.org/officeDocument/2006/custom-properties" xmlns:vt="http://schemas.openxmlformats.org/officeDocument/2006/docPropsVTypes"/>
</file>