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Sri</w:t>
      </w:r>
      <w:r>
        <w:t xml:space="preserve"> </w:t>
      </w:r>
      <w:r>
        <w:t xml:space="preserve">Lanka</w:t>
      </w:r>
      <w:r>
        <w:t xml:space="preserve"> </w:t>
      </w:r>
      <w:r>
        <w:t xml:space="preserve">Colombo</w:t>
      </w:r>
    </w:p>
    <w:bookmarkStart w:id="27" w:name="X7f66265b67ad4ac7cda709cf2cef10de81dc759"/>
    <w:p>
      <w:pPr>
        <w:pStyle w:val="Heading1"/>
      </w:pPr>
      <w:r>
        <w:t xml:space="preserve">Research Proposal: Strengthening the Role of Social Workers in Addressing Urban Vulnerability in Sri Lanka Colombo</w:t>
      </w:r>
    </w:p>
    <w:bookmarkStart w:id="20" w:name="introduction"/>
    <w:p>
      <w:pPr>
        <w:pStyle w:val="Heading2"/>
      </w:pPr>
      <w:r>
        <w:t xml:space="preserve">1. Introduction</w:t>
      </w:r>
    </w:p>
    <w:p>
      <w:pPr>
        <w:pStyle w:val="FirstParagraph"/>
      </w:pPr>
      <w:r>
        <w:t xml:space="preserve">Sri Lanka Colombo, as the economic and administrative hub of the nation, faces unprecedented urbanization challenges exacerbated by climate vulnerability, economic crises, and socio-cultural shifts. With over 6 million residents in its metropolitan area, Colombo hosts a complex web of poverty clusters, migrant communities, displaced families from rural areas due to agricultural collapse, and vulnerable populations including domestic workers and refugees. In this context, the</w:t>
      </w:r>
      <w:r>
        <w:t xml:space="preserve"> </w:t>
      </w:r>
      <w:r>
        <w:rPr>
          <w:bCs/>
          <w:b/>
        </w:rPr>
        <w:t xml:space="preserve">Social Worker</w:t>
      </w:r>
      <w:r>
        <w:t xml:space="preserve"> </w:t>
      </w:r>
      <w:r>
        <w:t xml:space="preserve">emerges as a critical frontline professional navigating these intersecting crises. However, existing literature indicates significant gaps in understanding how</w:t>
      </w:r>
      <w:r>
        <w:t xml:space="preserve"> </w:t>
      </w:r>
      <w:r>
        <w:rPr>
          <w:bCs/>
          <w:b/>
        </w:rPr>
        <w:t xml:space="preserve">Social Workers</w:t>
      </w:r>
      <w:r>
        <w:t xml:space="preserve"> </w:t>
      </w:r>
      <w:r>
        <w:t xml:space="preserve">in Colombo's unique urban environment operationalize their practice amid resource constraints, cultural nuances, and institutional fragmentation. This</w:t>
      </w:r>
      <w:r>
        <w:t xml:space="preserve"> </w:t>
      </w:r>
      <w:r>
        <w:rPr>
          <w:bCs/>
          <w:b/>
        </w:rPr>
        <w:t xml:space="preserve">Research Proposal</w:t>
      </w:r>
      <w:r>
        <w:t xml:space="preserve"> </w:t>
      </w:r>
      <w:r>
        <w:t xml:space="preserve">addresses this critical void by investigating the lived experiences and professional challenges of</w:t>
      </w:r>
      <w:r>
        <w:t xml:space="preserve"> </w:t>
      </w:r>
      <w:r>
        <w:rPr>
          <w:bCs/>
          <w:b/>
        </w:rPr>
        <w:t xml:space="preserve">Social Worker</w:t>
      </w:r>
      <w:r>
        <w:t xml:space="preserve">s serving Colombo’s most marginalized communities. The study directly responds to Sri Lanka's National Social Protection Policy (2019) which emphasizes community-based interventions but lacks localized evidence on frontline implementation.</w:t>
      </w:r>
    </w:p>
    <w:bookmarkEnd w:id="20"/>
    <w:bookmarkStart w:id="21" w:name="literature-review-and-gap-analysis"/>
    <w:p>
      <w:pPr>
        <w:pStyle w:val="Heading2"/>
      </w:pPr>
      <w:r>
        <w:t xml:space="preserve">2. Literature Review and Gap Analysis</w:t>
      </w:r>
    </w:p>
    <w:p>
      <w:pPr>
        <w:pStyle w:val="FirstParagraph"/>
      </w:pPr>
      <w:r>
        <w:t xml:space="preserve">While global literature on social work in low-income settings is burgeoning, research specifically focused on Sri Lanka Colombo remains scarce. Studies by the International Journal of Social Welfare (2020) highlight cultural competence as pivotal in South Asian contexts, yet none examine Colombo's hyper-urban environment where caste dynamics, religious diversity, and rapid gentrification create layered vulnerabilities. The 2021 National Survey on Poverty in Sri Lanka revealed that 45% of Colombo’s urban poor face food insecurity—conditions directly managed by</w:t>
      </w:r>
      <w:r>
        <w:t xml:space="preserve"> </w:t>
      </w:r>
      <w:r>
        <w:rPr>
          <w:bCs/>
          <w:b/>
        </w:rPr>
        <w:t xml:space="preserve">Social Worker</w:t>
      </w:r>
      <w:r>
        <w:t xml:space="preserve">s through food distribution networks and livelihood programs. However, no study has mapped how these professionals navigate bureaucratic hurdles in implementing such programs amid the 2022 economic crisis. Furthermore, existing frameworks from NGOs like the National Child Protection Authority (NCPA) fail to account for Colombo's unique challenges: high population density reduces access to private consultation spaces, and digital literacy gaps hinder technology-assisted case management. This research directly fills this evidence gap by centering</w:t>
      </w:r>
      <w:r>
        <w:t xml:space="preserve"> </w:t>
      </w:r>
      <w:r>
        <w:rPr>
          <w:bCs/>
          <w:b/>
        </w:rPr>
        <w:t xml:space="preserve">Social Worker</w:t>
      </w:r>
      <w:r>
        <w:t xml:space="preserve"> </w:t>
      </w:r>
      <w:r>
        <w:t xml:space="preserve">voices in Sri Lanka Colombo.</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the effectiveness of current intervention models used by Social Workers in Colombo for addressing urban poverty, child welfare, and disaster resilience.</w:t>
      </w:r>
    </w:p>
    <w:p>
      <w:pPr>
        <w:numPr>
          <w:ilvl w:val="0"/>
          <w:numId w:val="1001"/>
        </w:numPr>
        <w:pStyle w:val="Compact"/>
      </w:pPr>
      <w:r>
        <w:t xml:space="preserve">Identify institutional barriers (e.g., funding instability, inter-agency coordination gaps) that impede Social Worker efficacy in Sri Lanka Colombo.</w:t>
      </w:r>
    </w:p>
    <w:p>
      <w:pPr>
        <w:numPr>
          <w:ilvl w:val="0"/>
          <w:numId w:val="1001"/>
        </w:numPr>
        <w:pStyle w:val="Compact"/>
      </w:pPr>
      <w:r>
        <w:t xml:space="preserve">Develop culturally responsive practice frameworks tailored to Colombo’s socio-spatial realities.</w:t>
      </w:r>
    </w:p>
    <w:p>
      <w:pPr>
        <w:pStyle w:val="FirstParagraph"/>
      </w:pPr>
      <w:r>
        <w:t xml:space="preserve">Key research questions include:</w:t>
      </w:r>
    </w:p>
    <w:p>
      <w:pPr>
        <w:numPr>
          <w:ilvl w:val="0"/>
          <w:numId w:val="1002"/>
        </w:numPr>
        <w:pStyle w:val="Compact"/>
      </w:pPr>
      <w:r>
        <w:t xml:space="preserve">How do Social Workers in Sri Lanka Colombo negotiate cultural expectations (e.g., family honor systems) when addressing domestic violence cases?</w:t>
      </w:r>
    </w:p>
    <w:p>
      <w:pPr>
        <w:numPr>
          <w:ilvl w:val="0"/>
          <w:numId w:val="1002"/>
        </w:numPr>
        <w:pStyle w:val="Compact"/>
      </w:pPr>
      <w:r>
        <w:t xml:space="preserve">To what extent does economic instability in Colombo impact Social Worker capacity to deliver consistent support services?</w:t>
      </w:r>
    </w:p>
    <w:p>
      <w:pPr>
        <w:numPr>
          <w:ilvl w:val="0"/>
          <w:numId w:val="1002"/>
        </w:numPr>
        <w:pStyle w:val="Compact"/>
      </w:pPr>
      <w:r>
        <w:t xml:space="preserve">What community-led strategies have emerged organically among Social Workers to overcome resource limitations in Colombo’s informal settlements?</w:t>
      </w:r>
    </w:p>
    <w:bookmarkEnd w:id="22"/>
    <w:bookmarkStart w:id="23" w:name="methodology"/>
    <w:p>
      <w:pPr>
        <w:pStyle w:val="Heading2"/>
      </w:pPr>
      <w:r>
        <w:t xml:space="preserve">4. Methodology</w:t>
      </w:r>
    </w:p>
    <w:p>
      <w:pPr>
        <w:pStyle w:val="FirstParagraph"/>
      </w:pPr>
      <w:r>
        <w:t xml:space="preserve">A mixed-methods approach will be employed over 18 months, prioritizing ethical engagement with Colombo’s vulnerable populations. Phase 1 (Months 1-6) involves qualitative interviews with 40 Social Workers from diverse organizations (NGOs like Community Health Foundation; government bodies like the Department of Social Services) across Colombo’s high-risk zones: Moratuwa, Dehiwala, and Negombo. Participants will be selected via stratified sampling to ensure representation of gender, ethnicity (Sinhalese, Tamil, Muslim), and organizational sector. Phase 2 (Months 7-12) uses participatory action research: co-designing solution maps with Social Workers through community workshops in Colombo's urban villages. Quantitative data will be gathered via surveys assessing service gaps among 150 households served by participating</w:t>
      </w:r>
      <w:r>
        <w:t xml:space="preserve"> </w:t>
      </w:r>
      <w:r>
        <w:rPr>
          <w:bCs/>
          <w:b/>
        </w:rPr>
        <w:t xml:space="preserve">Social Worker</w:t>
      </w:r>
      <w:r>
        <w:t xml:space="preserve">s, measuring indicators like access to mental health support and emergency relief. Rigorous ethical protocols include: (1) Informed consent in Sinhala/Tamil/English; (2) Confidentiality safeguards for participants in high-risk cases; (3) Partnership with Colombo University’s Centre for Social Work to ensure local oversight.</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tangible outputs: a comprehensive policy brief for the Ministry of Social Welfare, Colombo-specific practice guidelines for</w:t>
      </w:r>
      <w:r>
        <w:t xml:space="preserve"> </w:t>
      </w:r>
      <w:r>
        <w:rPr>
          <w:bCs/>
          <w:b/>
        </w:rPr>
        <w:t xml:space="preserve">Social Worker</w:t>
      </w:r>
      <w:r>
        <w:t xml:space="preserve">s, and an open-access digital toolkit featuring community success stories. Crucially, it directly supports Sri Lanka’s Sustainable Development Goals (SDG 1.4 on social protection) by providing evidence to redesign urban welfare systems. For instance, findings may reveal that Social Workers in Colombo achieve higher client retention when leveraging traditional village committees (e.g., "Grama Niladhari" structures) for case follow-ups—a model absent from current government protocols. The study’s significance extends beyond academia: it empowers</w:t>
      </w:r>
      <w:r>
        <w:t xml:space="preserve"> </w:t>
      </w:r>
      <w:r>
        <w:rPr>
          <w:bCs/>
          <w:b/>
        </w:rPr>
        <w:t xml:space="preserve">Social Worker</w:t>
      </w:r>
      <w:r>
        <w:t xml:space="preserve">s as knowledge co-creators, countering the historical marginalization of local professionals in Sri Lankan policy discourse. Furthermore, by documenting how</w:t>
      </w:r>
      <w:r>
        <w:t xml:space="preserve"> </w:t>
      </w:r>
      <w:r>
        <w:rPr>
          <w:bCs/>
          <w:b/>
        </w:rPr>
        <w:t xml:space="preserve">Social Worker</w:t>
      </w:r>
      <w:r>
        <w:t xml:space="preserve">s navigate Colombo's informal economy (e.g., supporting street vendors during lockdowns), the research offers transferable insights for cities like Dhaka and Manila facing similar urban precarity.</w:t>
      </w:r>
    </w:p>
    <w:bookmarkEnd w:id="24"/>
    <w:bookmarkStart w:id="25" w:name="implementation-plan"/>
    <w:p>
      <w:pPr>
        <w:pStyle w:val="Heading2"/>
      </w:pPr>
      <w:r>
        <w:t xml:space="preserve">6. Implementation Plan</w:t>
      </w:r>
    </w:p>
    <w:p>
      <w:pPr>
        <w:pStyle w:val="FirstParagraph"/>
      </w:pPr>
      <w:r>
        <w:t xml:space="preserve">The project will be executed in partnership with the Sri Lanka Social Workers Association (SLSWA) and Colombo Municipal Council, ensuring institutional buy-in. Budget allocation prioritizes community engagement: 35% for fieldwork costs (travel, translator fees), 25% for participant incentives respecting Sri Lankan ethical standards, and 40% for analysis and dissemination. A six-month pilot phase will validate research tools with SLSWA members to prevent cultural missteps—e.g., adjusting interview schedules to avoid religious festival periods. Timeline milestones include: literature synthesis (Month 1), fieldwork commencement (Month 3), workshop facilitation (Months 8-10), and policy briefing submission to the Cabinet Secretariat by Month 17.</w:t>
      </w:r>
    </w:p>
    <w:bookmarkEnd w:id="25"/>
    <w:bookmarkStart w:id="26" w:name="conclusion"/>
    <w:p>
      <w:pPr>
        <w:pStyle w:val="Heading2"/>
      </w:pPr>
      <w:r>
        <w:t xml:space="preserve">7. Conclusion</w:t>
      </w:r>
    </w:p>
    <w:p>
      <w:pPr>
        <w:pStyle w:val="FirstParagraph"/>
      </w:pPr>
      <w:r>
        <w:t xml:space="preserve">As Colombo navigates its post-crisis recovery, the role of the</w:t>
      </w:r>
      <w:r>
        <w:t xml:space="preserve"> </w:t>
      </w:r>
      <w:r>
        <w:rPr>
          <w:bCs/>
          <w:b/>
        </w:rPr>
        <w:t xml:space="preserve">Social Worker</w:t>
      </w:r>
      <w:r>
        <w:t xml:space="preserve"> </w:t>
      </w:r>
      <w:r>
        <w:t xml:space="preserve">is not merely supportive but foundational to inclusive urban resilience. This Research Proposal transcends academic inquiry by positioning Colombo’s Social Workers as indispensable agents in shaping Sri Lanka’s welfare future. It moves beyond deficit-focused narratives to celebrate their adaptive innovations—like mobile counseling units operating from rickshaws during monsoons or leveraging Buddhist temple networks for youth mental health outreach. By centering the voices of those working on the ground in Sri Lanka Colombo, this study promises actionable pathways to transform social work from a reactive service into a proactive engine for equitable urban development. The findings will resonate far beyond Colombo: as one Social Worker in Moratuwa recently noted, "Our streets hold solutions if we listen." This research ensures those solutions are heard at the highest levels of Sri Lankan policy-making.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Urban Settings of Sri Lanka Colombo</dc:title>
  <dc:creator/>
  <dc:language>en</dc:language>
  <cp:keywords/>
  <dcterms:created xsi:type="dcterms:W3CDTF">2026-07-21T07:39:44Z</dcterms:created>
  <dcterms:modified xsi:type="dcterms:W3CDTF">2026-07-21T07:39:44Z</dcterms:modified>
</cp:coreProperties>
</file>

<file path=docProps/custom.xml><?xml version="1.0" encoding="utf-8"?>
<Properties xmlns="http://schemas.openxmlformats.org/officeDocument/2006/custom-properties" xmlns:vt="http://schemas.openxmlformats.org/officeDocument/2006/docPropsVTypes"/>
</file>