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cafcc328a369ab2c55bf94387dc62834dbddf36"/>
    <w:p>
      <w:pPr>
        <w:pStyle w:val="Heading1"/>
      </w:pPr>
      <w:r>
        <w:t xml:space="preserve">Research Proposal: Strengthening the Role of Social Workers in Addressing Community Trauma and Systemic Inequities in United States Chicago</w:t>
      </w:r>
    </w:p>
    <w:p>
      <w:pPr>
        <w:pStyle w:val="FirstParagraph"/>
      </w:pPr>
      <w:r>
        <w:rPr>
          <w:bCs/>
          <w:b/>
        </w:rPr>
        <w:t xml:space="preserve">Abstract (Approx. 150 words):</w:t>
      </w:r>
      <w:r>
        <w:t xml:space="preserve"> </w:t>
      </w:r>
      <w:r>
        <w:t xml:space="preserve">This research proposal outlines a comprehensive study to evaluate the current challenges, efficacy, and systemic barriers faced by</w:t>
      </w:r>
      <w:r>
        <w:t xml:space="preserve"> </w:t>
      </w:r>
      <w:r>
        <w:rPr>
          <w:iCs/>
          <w:i/>
        </w:rPr>
        <w:t xml:space="preserve">Social Worker</w:t>
      </w:r>
      <w:r>
        <w:t xml:space="preserve">s within the unique urban context of Chicago, Illinois. Focusing on the</w:t>
      </w:r>
      <w:r>
        <w:t xml:space="preserve"> </w:t>
      </w:r>
      <w:r>
        <w:rPr>
          <w:iCs/>
          <w:i/>
        </w:rPr>
        <w:t xml:space="preserve">United States Chicago</w:t>
      </w:r>
      <w:r>
        <w:t xml:space="preserve"> </w:t>
      </w:r>
      <w:r>
        <w:t xml:space="preserve">metropolitan area—a city marked by profound socioeconomic disparities, high rates of violence, and a legacy of racial inequity—the study will investigate how frontline Social Worker professionals navigate complex client systems while advocating for vulnerable populations. Employing a mixed-methods approach including surveys, in-depth interviews with 120 Social Workers across 20 community agencies, and analysis of citywide data on service utilization (2019-2024), this research directly addresses critical gaps identified in the Chicago Department of Public Health's 2023 Community Health Needs Assessment. Findings aim to provide actionable evidence for policymakers, social work educators, and agency leaders to enhance support structures for Social Workers and improve community-level outcomes in</w:t>
      </w:r>
      <w:r>
        <w:t xml:space="preserve"> </w:t>
      </w:r>
      <w:r>
        <w:rPr>
          <w:iCs/>
          <w:i/>
        </w:rPr>
        <w:t xml:space="preserve">United States Chicago</w:t>
      </w:r>
      <w:r>
        <w:t xml:space="preserve">.</w:t>
      </w:r>
    </w:p>
    <w:bookmarkStart w:id="20" w:name="Xe054f5c74dd271d38de17d81f92543a8fc21973"/>
    <w:p>
      <w:pPr>
        <w:pStyle w:val="Heading2"/>
      </w:pPr>
      <w:r>
        <w:t xml:space="preserve">1. Introduction: The Critical Need in United States Chicago</w:t>
      </w:r>
    </w:p>
    <w:p>
      <w:pPr>
        <w:pStyle w:val="FirstParagraph"/>
      </w:pPr>
      <w:r>
        <w:t xml:space="preserve">Chicago, as one of the largest cities in the</w:t>
      </w:r>
      <w:r>
        <w:t xml:space="preserve"> </w:t>
      </w:r>
      <w:r>
        <w:rPr>
          <w:iCs/>
          <w:i/>
        </w:rPr>
        <w:t xml:space="preserve">United States</w:t>
      </w:r>
      <w:r>
        <w:t xml:space="preserve">, confronts a complex web of social challenges: persistent poverty (affecting over 1 million residents), elevated rates of gun violence, housing instability, and significant health disparities disproportionately impacting Black and Latinx neighborhoods. In this environment,</w:t>
      </w:r>
      <w:r>
        <w:t xml:space="preserve"> </w:t>
      </w:r>
      <w:r>
        <w:rPr>
          <w:iCs/>
          <w:i/>
        </w:rPr>
        <w:t xml:space="preserve">Social Worker</w:t>
      </w:r>
      <w:r>
        <w:t xml:space="preserve">s serve as indispensable first responders, trauma-informed practitioners, and systemic advocates. They operate across schools, hospitals (e.g., Cook County Health system), mental health clinics (e.g., Community Mental Health Centers), child welfare agencies (DCFS), and grassroots community organizations. Despite their centrality to Chicago's social safety net, Social Workers in</w:t>
      </w:r>
      <w:r>
        <w:t xml:space="preserve"> </w:t>
      </w:r>
      <w:r>
        <w:rPr>
          <w:iCs/>
          <w:i/>
        </w:rPr>
        <w:t xml:space="preserve">United States Chicago</w:t>
      </w:r>
      <w:r>
        <w:t xml:space="preserve"> </w:t>
      </w:r>
      <w:r>
        <w:t xml:space="preserve">face unsustainable caseloads, chronic underfunding of essential services, and increasing exposure to secondary traumatic stress. This</w:t>
      </w:r>
      <w:r>
        <w:t xml:space="preserve"> </w:t>
      </w:r>
      <w:r>
        <w:rPr>
          <w:iCs/>
          <w:i/>
        </w:rPr>
        <w:t xml:space="preserve">Research Proposal</w:t>
      </w:r>
      <w:r>
        <w:t xml:space="preserve"> </w:t>
      </w:r>
      <w:r>
        <w:t xml:space="preserve">directly responds to the urgent need for evidence-based strategies to bolster this critical workforce within the specific socio-political landscape of Chicago.</w:t>
      </w:r>
    </w:p>
    <w:bookmarkEnd w:id="20"/>
    <w:bookmarkStart w:id="21" w:name="X47d992552952f81ce3b3205f44d76d3cd1f6946"/>
    <w:p>
      <w:pPr>
        <w:pStyle w:val="Heading2"/>
      </w:pPr>
      <w:r>
        <w:t xml:space="preserve">2. Problem Statement: Systemic Pressures on Social Workers in Chicago</w:t>
      </w:r>
    </w:p>
    <w:p>
      <w:pPr>
        <w:pStyle w:val="FirstParagraph"/>
      </w:pPr>
      <w:r>
        <w:t xml:space="preserve">Evidence from recent city reports (Chicago Community Trust, 2023; Cook County Health, 2024) indicates a deepening crisis for the social work profession in Chicago. Key issues include:</w:t>
      </w:r>
    </w:p>
    <w:p>
      <w:pPr>
        <w:numPr>
          <w:ilvl w:val="0"/>
          <w:numId w:val="1001"/>
        </w:numPr>
        <w:pStyle w:val="Compact"/>
      </w:pPr>
      <w:r>
        <w:rPr>
          <w:bCs/>
          <w:b/>
        </w:rPr>
        <w:t xml:space="preserve">Excessive Caseloads:</w:t>
      </w:r>
      <w:r>
        <w:t xml:space="preserve"> </w:t>
      </w:r>
      <w:r>
        <w:t xml:space="preserve">Average Social Worker caseloads in Chicago public schools and child welfare exceed 100-150 cases, far surpassing national best practice recommendations (60-75), leading to burnout and compromised client care.</w:t>
      </w:r>
    </w:p>
    <w:p>
      <w:pPr>
        <w:numPr>
          <w:ilvl w:val="0"/>
          <w:numId w:val="1001"/>
        </w:numPr>
        <w:pStyle w:val="Compact"/>
      </w:pPr>
      <w:r>
        <w:rPr>
          <w:bCs/>
          <w:b/>
        </w:rPr>
        <w:t xml:space="preserve">Resource Fragmentation:</w:t>
      </w:r>
      <w:r>
        <w:t xml:space="preserve"> </w:t>
      </w:r>
      <w:r>
        <w:t xml:space="preserve">Lack of seamless coordination between city departments (e.g., Housing Authority, Health Department, Police) creates barriers for Social Workers seeking holistic support for clients facing housing loss, mental health crises, or safety threats.</w:t>
      </w:r>
    </w:p>
    <w:p>
      <w:pPr>
        <w:numPr>
          <w:ilvl w:val="0"/>
          <w:numId w:val="1001"/>
        </w:numPr>
        <w:pStyle w:val="Compact"/>
      </w:pPr>
      <w:r>
        <w:rPr>
          <w:bCs/>
          <w:b/>
        </w:rPr>
        <w:t xml:space="preserve">Racial Disparities in Service Access:</w:t>
      </w:r>
      <w:r>
        <w:t xml:space="preserve"> </w:t>
      </w:r>
      <w:r>
        <w:t xml:space="preserve">Community members in neighborhoods like Englewood and North Lawndale (where poverty rates exceed 30%) report significantly less access to timely and culturally competent Social Worker services compared to wealthier, predominantly white neighborhoods.</w:t>
      </w:r>
    </w:p>
    <w:p>
      <w:pPr>
        <w:pStyle w:val="FirstParagraph"/>
      </w:pPr>
      <w:r>
        <w:t xml:space="preserve">This</w:t>
      </w:r>
      <w:r>
        <w:t xml:space="preserve"> </w:t>
      </w:r>
      <w:r>
        <w:rPr>
          <w:iCs/>
          <w:i/>
        </w:rPr>
        <w:t xml:space="preserve">Research Proposal</w:t>
      </w:r>
      <w:r>
        <w:t xml:space="preserve"> </w:t>
      </w:r>
      <w:r>
        <w:t xml:space="preserve">seeks to move beyond documenting problems toward identifying scalable solutions co-created with Chicago's Social Workers themselves.</w:t>
      </w:r>
    </w:p>
    <w:bookmarkEnd w:id="21"/>
    <w:bookmarkStart w:id="22" w:name="X38d6e082f3979ce834f3368771d78f733c53a6b"/>
    <w:p>
      <w:pPr>
        <w:pStyle w:val="Heading2"/>
      </w:pPr>
      <w:r>
        <w:t xml:space="preserve">3. Literature Review: Contextualizing Chicago's Unique Challenges</w:t>
      </w:r>
    </w:p>
    <w:p>
      <w:pPr>
        <w:pStyle w:val="FirstParagraph"/>
      </w:pPr>
      <w:r>
        <w:t xml:space="preserve">Prior research on social work in urban settings (e.g., studies by the University of Illinois at Chicago School of Social Work) highlights the critical role of frontline practitioners in mitigating trauma. However, there is a distinct lack of recent, granular studies focused *specifically* on Chicago's ecosystem. Existing literature often generalizes across cities without accounting for Chicago's unique structure: its ward-based political dynamics, the concentration of poverty along specific corridors (e.g., the "West Side"), and the specific mandates of local agencies like the Department of Family and Support Services (DFSS). This gap is critical because effective interventions must align with Chicago's institutional realities. This study will build directly on foundational work by Chicago-based scholars while addressing their identified limitations in capturing current, on-the-ground dynamics post-pandemic.</w:t>
      </w:r>
    </w:p>
    <w:bookmarkEnd w:id="22"/>
    <w:bookmarkStart w:id="23" w:name="research-objectives-methodology"/>
    <w:p>
      <w:pPr>
        <w:pStyle w:val="Heading2"/>
      </w:pPr>
      <w:r>
        <w:t xml:space="preserve">4. Research Objectives &amp; Methodology</w:t>
      </w:r>
    </w:p>
    <w:p>
      <w:pPr>
        <w:pStyle w:val="FirstParagraph"/>
      </w:pPr>
      <w:r>
        <w:t xml:space="preserve">The primary objectives of this</w:t>
      </w:r>
      <w:r>
        <w:t xml:space="preserve"> </w:t>
      </w:r>
      <w:r>
        <w:rPr>
          <w:iCs/>
          <w:i/>
        </w:rPr>
        <w:t xml:space="preserve">Research Proposal</w:t>
      </w:r>
      <w:r>
        <w:t xml:space="preserve"> </w:t>
      </w:r>
      <w:r>
        <w:t xml:space="preserve">are:</w:t>
      </w:r>
    </w:p>
    <w:p>
      <w:pPr>
        <w:numPr>
          <w:ilvl w:val="0"/>
          <w:numId w:val="1002"/>
        </w:numPr>
        <w:pStyle w:val="Compact"/>
      </w:pPr>
      <w:r>
        <w:t xml:space="preserve">To quantify the relationship between caseload size, agency funding levels, and self-reported burnout rates among Social Workers in Chicago's public and non-profit sectors.</w:t>
      </w:r>
    </w:p>
    <w:p>
      <w:pPr>
        <w:numPr>
          <w:ilvl w:val="0"/>
          <w:numId w:val="1002"/>
        </w:numPr>
        <w:pStyle w:val="Compact"/>
      </w:pPr>
      <w:r>
        <w:t xml:space="preserve">To identify specific systemic barriers (e.g., bureaucratic red tape, lack of mental health co-locators) most frequently hindering effective client outcomes across diverse neighborhoods.</w:t>
      </w:r>
    </w:p>
    <w:p>
      <w:pPr>
        <w:numPr>
          <w:ilvl w:val="0"/>
          <w:numId w:val="1002"/>
        </w:numPr>
        <w:pStyle w:val="Compact"/>
      </w:pPr>
      <w:r>
        <w:t xml:space="preserve">To develop a culturally responsive framework for enhancing Social Worker capacity and community partnerships within the</w:t>
      </w:r>
      <w:r>
        <w:t xml:space="preserve"> </w:t>
      </w:r>
      <w:r>
        <w:rPr>
          <w:iCs/>
          <w:i/>
        </w:rPr>
        <w:t xml:space="preserve">United States Chicago</w:t>
      </w:r>
      <w:r>
        <w:t xml:space="preserve"> </w:t>
      </w:r>
      <w:r>
        <w:t xml:space="preserve">context.</w:t>
      </w:r>
    </w:p>
    <w:p>
      <w:pPr>
        <w:pStyle w:val="FirstParagraph"/>
      </w:pPr>
      <w:r>
        <w:rPr>
          <w:bCs/>
          <w:b/>
        </w:rPr>
        <w:t xml:space="preserve">Methodology:</w:t>
      </w:r>
      <w:r>
        <w:t xml:space="preserve"> </w:t>
      </w:r>
      <w:r>
        <w:t xml:space="preserve">A sequential mixed-methods design will be employed. Phase 1 involves a quantitative survey distributed to all licensed Social Workers employed by Chicago public schools, DCFS contractors, and major community mental health centers (target N=300). Phase 2 conducts purposive sampling for in-depth interviews with 40 Social Workers from high-need neighborhoods and focus groups with 6 community-based organizations. Data will be triangulated using citywide service utilization datasets (e.g., Chicago Health Atlas) to correlate practitioner experiences with community outcomes. Ethical approval will be secured through the University of Chicago Institutional Review Board, prioritizing confidentiality for participants.</w:t>
      </w:r>
    </w:p>
    <w:bookmarkEnd w:id="23"/>
    <w:bookmarkStart w:id="24" w:name="X55d5bfe5c3622b77ba73cc60074d22ce764fca1"/>
    <w:p>
      <w:pPr>
        <w:pStyle w:val="Heading2"/>
      </w:pPr>
      <w:r>
        <w:t xml:space="preserve">5. Significance &amp; Expected Impact in United States Chicago</w:t>
      </w:r>
    </w:p>
    <w:p>
      <w:pPr>
        <w:pStyle w:val="FirstParagraph"/>
      </w:pPr>
      <w:r>
        <w:t xml:space="preserve">This</w:t>
      </w:r>
      <w:r>
        <w:t xml:space="preserve"> </w:t>
      </w:r>
      <w:r>
        <w:rPr>
          <w:iCs/>
          <w:i/>
        </w:rPr>
        <w:t xml:space="preserve">Research Proposal</w:t>
      </w:r>
      <w:r>
        <w:t xml:space="preserve"> </w:t>
      </w:r>
      <w:r>
        <w:t xml:space="preserve">holds significant potential to transform practice and policy in Chicago. Findings will directly inform:</w:t>
      </w:r>
    </w:p>
    <w:p>
      <w:pPr>
        <w:numPr>
          <w:ilvl w:val="0"/>
          <w:numId w:val="1003"/>
        </w:numPr>
        <w:pStyle w:val="Compact"/>
      </w:pPr>
      <w:r>
        <w:rPr>
          <w:bCs/>
          <w:b/>
        </w:rPr>
        <w:t xml:space="preserve">Policymakers (City Council, Mayor's Office):</w:t>
      </w:r>
      <w:r>
        <w:t xml:space="preserve"> </w:t>
      </w:r>
      <w:r>
        <w:t xml:space="preserve">Evidence-based recommendations for reallocating city funding towards reducing Social Worker caseloads and supporting integrated service models (e.g., embedding Social Workers within police crisis response teams, as piloted in some Chicago precincts).</w:t>
      </w:r>
    </w:p>
    <w:p>
      <w:pPr>
        <w:numPr>
          <w:ilvl w:val="0"/>
          <w:numId w:val="1003"/>
        </w:numPr>
        <w:pStyle w:val="Compact"/>
      </w:pPr>
      <w:r>
        <w:rPr>
          <w:bCs/>
          <w:b/>
        </w:rPr>
        <w:t xml:space="preserve">Agencies &amp; Non-Profits:</w:t>
      </w:r>
      <w:r>
        <w:t xml:space="preserve"> </w:t>
      </w:r>
      <w:r>
        <w:t xml:space="preserve">Practical toolkits for supervisor training on trauma-informed leadership and strategies to improve inter-agency communication channels.</w:t>
      </w:r>
    </w:p>
    <w:p>
      <w:pPr>
        <w:numPr>
          <w:ilvl w:val="0"/>
          <w:numId w:val="1003"/>
        </w:numPr>
        <w:pStyle w:val="Compact"/>
      </w:pPr>
      <w:r>
        <w:rPr>
          <w:bCs/>
          <w:b/>
        </w:rPr>
        <w:t xml:space="preserve">Social Work Educators (UIC, DePaul, Loyola):</w:t>
      </w:r>
      <w:r>
        <w:t xml:space="preserve"> </w:t>
      </w:r>
      <w:r>
        <w:t xml:space="preserve">Curriculum adjustments to better prepare students for the specific challenges of Chicago's social service landscape, emphasizing cultural humility and systems navigation.</w:t>
      </w:r>
    </w:p>
    <w:p>
      <w:pPr>
        <w:pStyle w:val="FirstParagraph"/>
      </w:pPr>
      <w:r>
        <w:t xml:space="preserve">Ultimately, strengthening the capacity of the Social Worker workforce in</w:t>
      </w:r>
      <w:r>
        <w:t xml:space="preserve"> </w:t>
      </w:r>
      <w:r>
        <w:rPr>
          <w:iCs/>
          <w:i/>
        </w:rPr>
        <w:t xml:space="preserve">United States Chicago</w:t>
      </w:r>
      <w:r>
        <w:t xml:space="preserve"> </w:t>
      </w:r>
      <w:r>
        <w:t xml:space="preserve">is not merely an employment issue; it is a fundamental investment in reducing community trauma, breaking cycles of poverty and violence, and fostering equitable resilience across neighborhoods. This research directly contributes to building a more just and supportive Chicago for all residents.</w:t>
      </w:r>
    </w:p>
    <w:bookmarkEnd w:id="24"/>
    <w:bookmarkStart w:id="25" w:name="conclusion-a-call-for-action"/>
    <w:p>
      <w:pPr>
        <w:pStyle w:val="Heading2"/>
      </w:pPr>
      <w:r>
        <w:t xml:space="preserve">6. Conclusion: A Call for Action</w:t>
      </w:r>
    </w:p>
    <w:p>
      <w:pPr>
        <w:pStyle w:val="FirstParagraph"/>
      </w:pPr>
      <w:r>
        <w:t xml:space="preserve">The Social Worker in</w:t>
      </w:r>
      <w:r>
        <w:t xml:space="preserve"> </w:t>
      </w:r>
      <w:r>
        <w:rPr>
          <w:iCs/>
          <w:i/>
        </w:rPr>
        <w:t xml:space="preserve">United States Chicago</w:t>
      </w:r>
      <w:r>
        <w:t xml:space="preserve"> </w:t>
      </w:r>
      <w:r>
        <w:t xml:space="preserve">stands at the front lines of a community grappling with deep-seated inequities. This Research Proposal provides a crucial roadmap to understand their lived experience, amplify their voices, and develop targeted interventions. By centering the expertise of Chicago's Social Workers within this study, we move beyond abstract analysis toward tangible solutions that can fortify our city's most vital support network. We request funding to launch this essential research and catalyze meaningful change in how Chicago supports its Social Workers and the communities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United States Chicago</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