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Capacity</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Uzbekistan</w:t>
      </w:r>
      <w:r>
        <w:t xml:space="preserve"> </w:t>
      </w:r>
      <w:r>
        <w:t xml:space="preserve">Tashkent</w:t>
      </w:r>
    </w:p>
    <w:bookmarkStart w:id="27" w:name="Xea9c674d76b0f39cfcdcd7f52b318793cf45edc"/>
    <w:p>
      <w:pPr>
        <w:pStyle w:val="Heading1"/>
      </w:pPr>
      <w:r>
        <w:t xml:space="preserve">Research Proposal: Strengthening the Role and Impact of the Social Worker within Urban Social Service Systems in Uzbekistan Tashkent</w:t>
      </w:r>
    </w:p>
    <w:bookmarkStart w:id="20" w:name="introduction-and-background"/>
    <w:p>
      <w:pPr>
        <w:pStyle w:val="Heading2"/>
      </w:pPr>
      <w:r>
        <w:t xml:space="preserve">1. Introduction and Background</w:t>
      </w:r>
    </w:p>
    <w:p>
      <w:pPr>
        <w:pStyle w:val="FirstParagraph"/>
      </w:pPr>
      <w:r>
        <w:t xml:space="preserve">The evolving social landscape of Uzbekistan, particularly in its capital city Tashkent, presents significant challenges demanding a robust and professionalized social work sector. As Uzbekistan implements comprehensive socio-economic reforms under the leadership of President Shavkat Mirziyoyev, the role of the Social Worker has become increasingly vital for addressing poverty, supporting vulnerable populations (including elderly citizens, children in need, persons with disabilities, and marginalized groups), and fostering community resilience. Despite national commitments to strengthen social protection systems through initiatives like the "Strategy for Action 2017-2021" and subsequent updates, Tashkent – home to over 3 million residents – faces critical gaps in the capacity, training, and integration of qualified Social Workers within municipal and community-based service structures. This Research Proposal outlines a study designed to identify systemic barriers and develop evidence-based strategies for enhancing the effectiveness of the Social Worker profession specifically in Uzbekistan Tashkent.</w:t>
      </w:r>
    </w:p>
    <w:bookmarkEnd w:id="20"/>
    <w:bookmarkStart w:id="21" w:name="problem-statement"/>
    <w:p>
      <w:pPr>
        <w:pStyle w:val="Heading2"/>
      </w:pPr>
      <w:r>
        <w:t xml:space="preserve">2. Problem Statement</w:t>
      </w:r>
    </w:p>
    <w:p>
      <w:pPr>
        <w:pStyle w:val="FirstParagraph"/>
      </w:pPr>
      <w:r>
        <w:t xml:space="preserve">The current framework for social services in Tashkent, while improving, remains largely reactive and fragmented. A significant shortage of formally trained and adequately supported Social Workers hinders the delivery of comprehensive, client-centered support. Many practitioners operate with limited specialized knowledge in areas such as trauma-informed care, family mediation, mental health first aid (increasingly relevant in post-pandemic contexts), or navigating complex legal frameworks for vulnerable citizens. Furthermore, the integration of the Social Worker into multi-agency coordination mechanisms (e.g., with healthcare, education, law enforcement) within Uzbekistan Tashkent is often inadequate. This results in inefficient service pathways, duplication of effort, and unmet needs for citizens requiring holistic support. There is a critical lack of localized research assessing the specific challenges faced by Social Workers operating in the unique urban environment of Tashkent, which differs significantly from rural Uzbekistan.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Comprehensively assess the current roles, responsibilities, and working conditions of Social Workers across key municipal social service departments and non-governmental organizations (NGOs) operating in Tashkent.</w:t>
      </w:r>
    </w:p>
    <w:p>
      <w:pPr>
        <w:numPr>
          <w:ilvl w:val="0"/>
          <w:numId w:val="1001"/>
        </w:numPr>
        <w:pStyle w:val="Compact"/>
      </w:pPr>
      <w:r>
        <w:t xml:space="preserve">Identify specific barriers to effective practice experienced by the Social Worker in Uzbekistan Tashkent, including training gaps, resource constraints, bureaucratic hurdles, and societal stigma.</w:t>
      </w:r>
    </w:p>
    <w:p>
      <w:pPr>
        <w:numPr>
          <w:ilvl w:val="0"/>
          <w:numId w:val="1001"/>
        </w:numPr>
        <w:pStyle w:val="Compact"/>
      </w:pPr>
      <w:r>
        <w:t xml:space="preserve">Evaluate the effectiveness of existing social service delivery models from the perspective of both clients (vulnerable citizens) and practitioners (Social Workers).</w:t>
      </w:r>
    </w:p>
    <w:p>
      <w:pPr>
        <w:numPr>
          <w:ilvl w:val="0"/>
          <w:numId w:val="1001"/>
        </w:numPr>
        <w:pStyle w:val="Compact"/>
      </w:pPr>
      <w:r>
        <w:t xml:space="preserve">Develop a practical framework for enhancing the professional capacity, integration, and recognition of the Social Worker within Tashkent's evolving social service ecosystem.</w:t>
      </w:r>
    </w:p>
    <w:bookmarkEnd w:id="22"/>
    <w:bookmarkStart w:id="23" w:name="literature-review-context-in-uzbekistan"/>
    <w:p>
      <w:pPr>
        <w:pStyle w:val="Heading2"/>
      </w:pPr>
      <w:r>
        <w:t xml:space="preserve">4. Literature Review: Context in Uzbekistan</w:t>
      </w:r>
    </w:p>
    <w:p>
      <w:pPr>
        <w:pStyle w:val="FirstParagraph"/>
      </w:pPr>
      <w:r>
        <w:t xml:space="preserve">While international literature on social work is abundant, research specific to Central Asia and Uzbekistan remains limited. Studies (e.g., Poulton &amp; Gaffney, 2016; Beshimov, 2019) highlight the post-Soviet transition challenges faced by social welfare systems across the region, including the need for professionalization of social work. Recent Uzbek reforms have shown promising steps towards modernizing social protection (e.g., new legislation on social services), yet empirical studies documenting implementation realities in major urban centers like Tashkent are scarce. This Research Proposal directly addresses this gap, focusing on the practical experience of the Social Worker as a frontline agent within Uzbekistan's specific socio-political and cultural context. It moves beyond generic models to ground findings in the lived reality of Tashkent.</w:t>
      </w:r>
    </w:p>
    <w:bookmarkEnd w:id="23"/>
    <w:bookmarkStart w:id="24" w:name="methodology"/>
    <w:p>
      <w:pPr>
        <w:pStyle w:val="Heading2"/>
      </w:pPr>
      <w:r>
        <w:t xml:space="preserve">5. Methodology</w:t>
      </w:r>
    </w:p>
    <w:p>
      <w:pPr>
        <w:pStyle w:val="FirstParagraph"/>
      </w:pPr>
      <w:r>
        <w:t xml:space="preserve">This study will employ a mixed-methods approach, ensuring triangulation of data for robust insights relevant to Uzbekistan Tashkent:</w:t>
      </w:r>
    </w:p>
    <w:p>
      <w:pPr>
        <w:numPr>
          <w:ilvl w:val="0"/>
          <w:numId w:val="1002"/>
        </w:numPr>
        <w:pStyle w:val="Compact"/>
      </w:pPr>
      <w:r>
        <w:rPr>
          <w:bCs/>
          <w:b/>
        </w:rPr>
        <w:t xml:space="preserve">Qualitative Phase (Months 1-4):</w:t>
      </w:r>
      <w:r>
        <w:t xml:space="preserve"> </w:t>
      </w:r>
      <w:r>
        <w:t xml:space="preserve">In-depth interviews with 30 Social Workers from diverse settings (municipal departments, NGOs, community centers) and key stakeholders (managers, clients' representatives). Focus group discussions with client groups will provide insights into service needs and experiences.</w:t>
      </w:r>
    </w:p>
    <w:p>
      <w:pPr>
        <w:numPr>
          <w:ilvl w:val="0"/>
          <w:numId w:val="1002"/>
        </w:numPr>
        <w:pStyle w:val="Compact"/>
      </w:pPr>
      <w:r>
        <w:rPr>
          <w:bCs/>
          <w:b/>
        </w:rPr>
        <w:t xml:space="preserve">Quantitative Phase (Months 5-7):</w:t>
      </w:r>
      <w:r>
        <w:t xml:space="preserve"> </w:t>
      </w:r>
      <w:r>
        <w:t xml:space="preserve">Structured survey administered to a stratified random sample of 150 Social Workers in Tashkent to quantify workload, perceived barriers, training needs, and job satisfaction.</w:t>
      </w:r>
    </w:p>
    <w:p>
      <w:pPr>
        <w:numPr>
          <w:ilvl w:val="0"/>
          <w:numId w:val="1002"/>
        </w:numPr>
        <w:pStyle w:val="Compact"/>
      </w:pPr>
      <w:r>
        <w:rPr>
          <w:bCs/>
          <w:b/>
        </w:rPr>
        <w:t xml:space="preserve">Analytical Phase (Months 8-9):</w:t>
      </w:r>
      <w:r>
        <w:t xml:space="preserve"> </w:t>
      </w:r>
      <w:r>
        <w:t xml:space="preserve">Thematic analysis of qualitative data; statistical analysis of survey data. Cross-referencing with policy documents from the Ministry of Labour and Social Protection and relevant Tashkent city administration decrees to assess alignment between practice and policy.</w:t>
      </w:r>
    </w:p>
    <w:p>
      <w:pPr>
        <w:pStyle w:val="FirstParagraph"/>
      </w:pPr>
      <w:r>
        <w:t xml:space="preserve">All procedures will adhere to ethical research standards, obtaining necessary approvals from Uzbekistan institutions (e.g., National University of Uzbekistan) and ensuring participant confidentiality. The study design prioritizes cultural sensitivity, conducted primarily in Uzbek with professional translation support where needed for non-Uzbek speakers involved in the research team.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concrete, actionable findings that will significantly benefit Uzbekistan Tashkent. The expected outcomes include:</w:t>
      </w:r>
    </w:p>
    <w:p>
      <w:pPr>
        <w:numPr>
          <w:ilvl w:val="0"/>
          <w:numId w:val="1003"/>
        </w:numPr>
        <w:pStyle w:val="Compact"/>
      </w:pPr>
      <w:r>
        <w:t xml:space="preserve">A detailed mapping of the current status and challenges faced by the Social Worker in Tashkent's social service landscape.</w:t>
      </w:r>
    </w:p>
    <w:p>
      <w:pPr>
        <w:numPr>
          <w:ilvl w:val="0"/>
          <w:numId w:val="1003"/>
        </w:numPr>
        <w:pStyle w:val="Compact"/>
      </w:pPr>
      <w:r>
        <w:t xml:space="preserve">Identification of specific, priority training modules and professional development needs for Social Workers operating within Uzbekistan Tashkent.</w:t>
      </w:r>
    </w:p>
    <w:p>
      <w:pPr>
        <w:numPr>
          <w:ilvl w:val="0"/>
          <w:numId w:val="1003"/>
        </w:numPr>
        <w:pStyle w:val="Compact"/>
      </w:pPr>
      <w:r>
        <w:t xml:space="preserve">A practical framework for improving inter-agency coordination mechanisms involving the Social Worker, enhancing service delivery efficiency and client outcomes.</w:t>
      </w:r>
    </w:p>
    <w:p>
      <w:pPr>
        <w:numPr>
          <w:ilvl w:val="0"/>
          <w:numId w:val="1003"/>
        </w:numPr>
        <w:pStyle w:val="Compact"/>
      </w:pPr>
      <w:r>
        <w:t xml:space="preserve">Policy briefs tailored for relevant Uzbek government bodies (Ministry of Labour, City Administration) to inform future staffing strategies, training curricula development, and resource allocation.</w:t>
      </w:r>
    </w:p>
    <w:p>
      <w:pPr>
        <w:pStyle w:val="FirstParagraph"/>
      </w:pPr>
      <w:r>
        <w:t xml:space="preserve">The significance of this research is profound. By focusing squarely on the professional capacity and systemic integration of the Social Worker within Tashkent – a microcosm reflecting broader urban challenges across Uzbekistan – this project directly supports national goals for social inclusion, poverty reduction, and building resilient communities. It provides empirical evidence to guide the scaling up of effective social work practices essential for Uzbekistan's continued socio-economic development, ensuring that the Social Worker becomes a truly valued and effective pillar of support within Tashkent society.</w:t>
      </w:r>
    </w:p>
    <w:bookmarkEnd w:id="25"/>
    <w:bookmarkStart w:id="26" w:name="conclusion"/>
    <w:p>
      <w:pPr>
        <w:pStyle w:val="Heading2"/>
      </w:pPr>
      <w:r>
        <w:t xml:space="preserve">7. Conclusion</w:t>
      </w:r>
    </w:p>
    <w:p>
      <w:pPr>
        <w:pStyle w:val="FirstParagraph"/>
      </w:pPr>
      <w:r>
        <w:t xml:space="preserve">The role of the Social Worker in Uzbekistan Tashkent is pivotal for realizing a more compassionate, equitable, and responsive social service system. This Research Proposal outlines a necessary and timely investigation into the realities faced by these professionals and the systems that support them. The findings will not only contribute to academic knowledge on social work development in transitional societies but, crucially, provide practical tools for policymakers and practitioners within Uzbekistan Tashkent to elevate the profession. Investing in understanding and strengthening the Social Worker's capacity is an investment in a more stable, supportive, and prosperous future for all citizens of Uzbekistan Tashkent.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Capacity of Social Workers in Uzbekistan Tashkent</dc:title>
  <dc:creator/>
  <dc:language>en</dc:language>
  <cp:keywords/>
  <dcterms:created xsi:type="dcterms:W3CDTF">2025-12-11T15:58:28Z</dcterms:created>
  <dcterms:modified xsi:type="dcterms:W3CDTF">2025-12-11T15:58:28Z</dcterms:modified>
</cp:coreProperties>
</file>

<file path=docProps/custom.xml><?xml version="1.0" encoding="utf-8"?>
<Properties xmlns="http://schemas.openxmlformats.org/officeDocument/2006/custom-properties" xmlns:vt="http://schemas.openxmlformats.org/officeDocument/2006/docPropsVTypes"/>
</file>