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Dhaka,</w:t>
      </w:r>
      <w:r>
        <w:t xml:space="preserve"> </w:t>
      </w:r>
      <w:r>
        <w:t xml:space="preserve">Bangladesh</w:t>
      </w:r>
    </w:p>
    <w:bookmarkStart w:id="33" w:name="X25cd58a4435255d8c967fb8f99c5a8be6150be3"/>
    <w:p>
      <w:pPr>
        <w:pStyle w:val="Heading1"/>
      </w:pPr>
      <w:r>
        <w:t xml:space="preserve">Research Proposal: Advancing Software Engineering Practices for Sustainable Technology Ecosystems in Dhaka, Bangladesh</w:t>
      </w:r>
    </w:p>
    <w:bookmarkStart w:id="20" w:name="introduction"/>
    <w:p>
      <w:pPr>
        <w:pStyle w:val="Heading2"/>
      </w:pPr>
      <w:r>
        <w:t xml:space="preserve">1. Introduction</w:t>
      </w:r>
    </w:p>
    <w:p>
      <w:pPr>
        <w:pStyle w:val="FirstParagraph"/>
      </w:pPr>
      <w:r>
        <w:t xml:space="preserve">This Research Proposal examines the critical role of the modern Software Engineer within Bangladesh's rapidly evolving tech landscape, with specific focus on Dhaka as the nation's primary technology hub. As Bangladesh accelerates its digital transformation under initiatives like Digital Bangladesh 2021 and 2041, the demand for skilled software engineering talent has surged exponentially. However, a significant gap persists between industry requirements and available talent pools in Dhaka, creating bottlenecks for innovation and economic growth. This study addresses this critical need by proposing a comprehensive framework to enhance Software Engineer competency development tailored specifically to Dhaka's unique socio-economic context.</w:t>
      </w:r>
    </w:p>
    <w:bookmarkEnd w:id="20"/>
    <w:bookmarkStart w:id="21" w:name="problem-statement"/>
    <w:p>
      <w:pPr>
        <w:pStyle w:val="Heading2"/>
      </w:pPr>
      <w:r>
        <w:t xml:space="preserve">2. Problem Statement</w:t>
      </w:r>
    </w:p>
    <w:p>
      <w:pPr>
        <w:pStyle w:val="FirstParagraph"/>
      </w:pPr>
      <w:r>
        <w:t xml:space="preserve">Dhaka's technology sector, though growing at 35% annually, faces severe challenges in software engineering quality and scalability. According to the Bangladesh Association of Software and Information Services (BASIS), 68% of Dhaka-based tech companies report that junior Software Engineers require 6-12 months of on-the-job training before achieving productivity. This stems from several systemic issues: outdated academic curricula failing to align with industry needs, insufficient practical exposure during university education, and a lack of localized mentorship frameworks in Bangladesh's urban tech ecosystem. Consequently, Dhaka's software delivery timelines are delayed by 30-45% compared to regional benchmarks, directly impacting the competitiveness of Bangladesh Dhaka as a global outsourcing destination.</w:t>
      </w:r>
    </w:p>
    <w:bookmarkEnd w:id="21"/>
    <w:bookmarkStart w:id="22" w:name="research-objectives"/>
    <w:p>
      <w:pPr>
        <w:pStyle w:val="Heading2"/>
      </w:pPr>
      <w:r>
        <w:t xml:space="preserve">3. Research Objectives</w:t>
      </w:r>
    </w:p>
    <w:p>
      <w:pPr>
        <w:pStyle w:val="FirstParagraph"/>
      </w:pPr>
      <w:r>
        <w:t xml:space="preserve">This research proposes to achieve the following objectives specifically for Bangladesh Dhaka:</w:t>
      </w:r>
    </w:p>
    <w:p>
      <w:pPr>
        <w:numPr>
          <w:ilvl w:val="0"/>
          <w:numId w:val="1001"/>
        </w:numPr>
        <w:pStyle w:val="Compact"/>
      </w:pPr>
      <w:r>
        <w:t xml:space="preserve">Conduct a comprehensive skills gap analysis of Software Engineers in Dhaka's tech industry through surveys with 150+ companies across fintech, e-commerce, and government digital services sectors.</w:t>
      </w:r>
    </w:p>
    <w:p>
      <w:pPr>
        <w:numPr>
          <w:ilvl w:val="0"/>
          <w:numId w:val="1001"/>
        </w:numPr>
        <w:pStyle w:val="Compact"/>
      </w:pPr>
      <w:r>
        <w:t xml:space="preserve">Develop a context-specific competency framework for Software Engineers that integrates Bangladesh's cultural dynamics, regulatory environment (e.g., Digital Security Act), and infrastructure constraints.</w:t>
      </w:r>
    </w:p>
    <w:p>
      <w:pPr>
        <w:numPr>
          <w:ilvl w:val="0"/>
          <w:numId w:val="1001"/>
        </w:numPr>
        <w:pStyle w:val="Compact"/>
      </w:pPr>
      <w:r>
        <w:t xml:space="preserve">Create a pilot mentorship model leveraging Dhaka's emerging tech community networks to bridge theoretical-academic-practical knowledge gaps.</w:t>
      </w:r>
    </w:p>
    <w:p>
      <w:pPr>
        <w:numPr>
          <w:ilvl w:val="0"/>
          <w:numId w:val="1001"/>
        </w:numPr>
        <w:pStyle w:val="Compact"/>
      </w:pPr>
      <w:r>
        <w:t xml:space="preserve">Quantify the economic impact of enhanced Software Engineer capabilities on project delivery timelines and export revenue for Bangladesh Dhaka.</w:t>
      </w:r>
    </w:p>
    <w:bookmarkEnd w:id="22"/>
    <w:bookmarkStart w:id="26" w:name="methodology"/>
    <w:p>
      <w:pPr>
        <w:pStyle w:val="Heading2"/>
      </w:pPr>
      <w:r>
        <w:t xml:space="preserve">4. Methodology</w:t>
      </w:r>
    </w:p>
    <w:p>
      <w:pPr>
        <w:pStyle w:val="FirstParagraph"/>
      </w:pPr>
      <w:r>
        <w:t xml:space="preserve">The proposed Research Proposal employs a mixed-methods approach over 18 months:</w:t>
      </w:r>
    </w:p>
    <w:bookmarkStart w:id="23" w:name="phase-1-field-assessment-months-1-6"/>
    <w:p>
      <w:pPr>
        <w:pStyle w:val="Heading3"/>
      </w:pPr>
      <w:r>
        <w:t xml:space="preserve">Phase 1: Field Assessment (Months 1-6)</w:t>
      </w:r>
    </w:p>
    <w:p>
      <w:pPr>
        <w:pStyle w:val="FirstParagraph"/>
      </w:pPr>
      <w:r>
        <w:t xml:space="preserve">Collaborating with Dhaka University of Engineering &amp; Technology (DUET) and BASIS, we will administer structured surveys to 200+ Software Engineers across Dhaka's tech companies. We'll conduct focus groups with hiring managers from major firms like bKash, Pathao, and BRAC to identify critical competency gaps. This phase will capture Dhaka-specific challenges including monsoon-related infrastructure disruptions affecting remote work and cultural nuances in team dynamics.</w:t>
      </w:r>
    </w:p>
    <w:bookmarkEnd w:id="23"/>
    <w:bookmarkStart w:id="24" w:name="Xc7f5a2288e47322118ae827e4f257293d892669"/>
    <w:p>
      <w:pPr>
        <w:pStyle w:val="Heading3"/>
      </w:pPr>
      <w:r>
        <w:t xml:space="preserve">Phase 2: Framework Development (Months 7-12)</w:t>
      </w:r>
    </w:p>
    <w:p>
      <w:pPr>
        <w:pStyle w:val="FirstParagraph"/>
      </w:pPr>
      <w:r>
        <w:t xml:space="preserve">Using Delphi technique with 50+ industry experts from Dhaka, we'll co-create the Bangladesh Dhaka Software Engineering Competency Model (BD-SECM). This framework will prioritize context-aware skills like:</w:t>
      </w:r>
    </w:p>
    <w:p>
      <w:pPr>
        <w:numPr>
          <w:ilvl w:val="0"/>
          <w:numId w:val="1002"/>
        </w:numPr>
        <w:pStyle w:val="Compact"/>
      </w:pPr>
      <w:r>
        <w:t xml:space="preserve">Localization of software for Bengali language and regional user behavior</w:t>
      </w:r>
    </w:p>
    <w:p>
      <w:pPr>
        <w:numPr>
          <w:ilvl w:val="0"/>
          <w:numId w:val="1002"/>
        </w:numPr>
        <w:pStyle w:val="Compact"/>
      </w:pPr>
      <w:r>
        <w:t xml:space="preserve">Development under power-constrained environments common in Dhaka</w:t>
      </w:r>
    </w:p>
    <w:p>
      <w:pPr>
        <w:numPr>
          <w:ilvl w:val="0"/>
          <w:numId w:val="1002"/>
        </w:numPr>
        <w:pStyle w:val="Compact"/>
      </w:pPr>
      <w:r>
        <w:t xml:space="preserve">Navigating Bangladesh's evolving data privacy regulations</w:t>
      </w:r>
    </w:p>
    <w:bookmarkEnd w:id="24"/>
    <w:bookmarkStart w:id="25" w:name="Xc6e0fd78d2ef484c967ebdccda7001206bcf956"/>
    <w:p>
      <w:pPr>
        <w:pStyle w:val="Heading3"/>
      </w:pPr>
      <w:r>
        <w:t xml:space="preserve">Phase 3: Pilot Implementation (Months 13-18)</w:t>
      </w:r>
    </w:p>
    <w:p>
      <w:pPr>
        <w:pStyle w:val="FirstParagraph"/>
      </w:pPr>
      <w:r>
        <w:t xml:space="preserve">We'll partner with 5 Dhaka-based tech incubators (e.g., ASPIRE, TechAvenue) to implement the BD-SECM framework. A cohort of 60 junior Software Engineers will participate in a hybrid mentorship program combining Dhaka-based industry mentors and remote experts. We'll track key metrics including code quality scores, deployment frequency, and project completion rates before/after intervention.</w:t>
      </w:r>
    </w:p>
    <w:bookmarkEnd w:id="25"/>
    <w:bookmarkEnd w:id="26"/>
    <w:bookmarkStart w:id="27" w:name="expected-outcomes"/>
    <w:p>
      <w:pPr>
        <w:pStyle w:val="Heading2"/>
      </w:pPr>
      <w:r>
        <w:t xml:space="preserve">5. Expected Outcomes</w:t>
      </w:r>
    </w:p>
    <w:p>
      <w:pPr>
        <w:pStyle w:val="FirstParagraph"/>
      </w:pPr>
      <w:r>
        <w:t xml:space="preserve">This Research Proposal anticipates delivering four transformative outcomes for Bangladesh Dhaka:</w:t>
      </w:r>
    </w:p>
    <w:p>
      <w:pPr>
        <w:numPr>
          <w:ilvl w:val="0"/>
          <w:numId w:val="1003"/>
        </w:numPr>
        <w:pStyle w:val="Compact"/>
      </w:pPr>
      <w:r>
        <w:rPr>
          <w:bCs/>
          <w:b/>
        </w:rPr>
        <w:t xml:space="preserve">Contextualized Competency Framework:</w:t>
      </w:r>
      <w:r>
        <w:t xml:space="preserve"> </w:t>
      </w:r>
      <w:r>
        <w:t xml:space="preserve">A validated BD-SECM model that will become the industry standard for Software Engineer development in Bangladesh, reducing onboarding time by 50%.</w:t>
      </w:r>
    </w:p>
    <w:p>
      <w:pPr>
        <w:numPr>
          <w:ilvl w:val="0"/>
          <w:numId w:val="1003"/>
        </w:numPr>
        <w:pStyle w:val="Compact"/>
      </w:pPr>
      <w:r>
        <w:rPr>
          <w:bCs/>
          <w:b/>
        </w:rPr>
        <w:t xml:space="preserve">Dhaka Tech Ecosystem Toolkit:</w:t>
      </w:r>
      <w:r>
        <w:t xml:space="preserve"> </w:t>
      </w:r>
      <w:r>
        <w:t xml:space="preserve">An open-source repository of localization best practices and infrastructure-resilient coding patterns specifically tested in Dhaka's urban environment.</w:t>
      </w:r>
    </w:p>
    <w:p>
      <w:pPr>
        <w:numPr>
          <w:ilvl w:val="0"/>
          <w:numId w:val="1003"/>
        </w:numPr>
        <w:pStyle w:val="Compact"/>
      </w:pPr>
      <w:r>
        <w:rPr>
          <w:bCs/>
          <w:b/>
        </w:rPr>
        <w:t xml:space="preserve">Economic Impact Model:</w:t>
      </w:r>
      <w:r>
        <w:t xml:space="preserve"> </w:t>
      </w:r>
      <w:r>
        <w:t xml:space="preserve">Quantitative analysis demonstrating how improved Software Engineer capabilities could increase Bangladesh's IT exports by $150M annually through reduced delivery costs.</w:t>
      </w:r>
    </w:p>
    <w:p>
      <w:pPr>
        <w:numPr>
          <w:ilvl w:val="0"/>
          <w:numId w:val="1003"/>
        </w:numPr>
        <w:pStyle w:val="Compact"/>
      </w:pPr>
      <w:r>
        <w:rPr>
          <w:bCs/>
          <w:b/>
        </w:rPr>
        <w:t xml:space="preserve">Policy Recommendations:</w:t>
      </w:r>
      <w:r>
        <w:t xml:space="preserve"> </w:t>
      </w:r>
      <w:r>
        <w:t xml:space="preserve">Evidence-based proposals for national curriculum reform submitted to Bangladesh's Ministry of Education, emphasizing practical Software Engineer training aligned with Dhaka's market needs.</w:t>
      </w:r>
    </w:p>
    <w:bookmarkEnd w:id="27"/>
    <w:bookmarkStart w:id="28" w:name="significance-to-bangladesh-dhaka"/>
    <w:p>
      <w:pPr>
        <w:pStyle w:val="Heading2"/>
      </w:pPr>
      <w:r>
        <w:t xml:space="preserve">6. Significance to Bangladesh Dhaka</w:t>
      </w:r>
    </w:p>
    <w:p>
      <w:pPr>
        <w:pStyle w:val="FirstParagraph"/>
      </w:pPr>
      <w:r>
        <w:t xml:space="preserve">The significance of this research extends beyond academic contribution. As the capital and economic engine of Bangladesh, Dhaka's tech sector directly influences national development goals. By targeting the Software Engineer pipeline specifically in Dhaka, this project addresses a critical bottleneck in achieving Digital Bangladesh 2041 targets. Successful implementation will position Dhaka as a model for emerging markets where software engineering talent development must adapt to unique local conditions rather than importing Western frameworks.</w:t>
      </w:r>
    </w:p>
    <w:p>
      <w:pPr>
        <w:pStyle w:val="BodyText"/>
      </w:pPr>
      <w:r>
        <w:t xml:space="preserve">Crucially, the Research Proposal emphasizes sustainability through its community-driven approach. The mentorship model will cultivate indigenous expertise in Dhaka, reducing reliance on foreign technical consultants and fostering a self-sustaining ecosystem where Software Engineers become knowledge generators rather than just consumers of global best practices. This aligns with Bangladesh's national priority to build homegrown technological sovereignty.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Dhaka-Specific Focus</w:t>
      </w:r>
    </w:p>
    <w:p>
      <w:pPr>
        <w:pStyle w:val="BodyText"/>
      </w:pPr>
      <w:r>
        <w:t xml:space="preserve">Months 1-3</w:t>
      </w:r>
    </w:p>
    <w:p>
      <w:pPr>
        <w:pStyle w:val="BodyText"/>
      </w:pPr>
      <w:r>
        <w:t xml:space="preserve">Sector mapping of Dhaka tech companies; Curriculum analysis at 10 local universities</w:t>
      </w:r>
    </w:p>
    <w:p>
      <w:pPr>
        <w:pStyle w:val="BodyText"/>
      </w:pPr>
      <w:r>
        <w:t xml:space="preserve">Identifying Dhaka's dominant tech verticals (fintech, healthtech, agritech)</w:t>
      </w:r>
    </w:p>
    <w:p>
      <w:pPr>
        <w:pStyle w:val="BodyText"/>
      </w:pPr>
      <w:r>
        <w:t xml:space="preserve">Months 4-6</w:t>
      </w:r>
    </w:p>
    <w:p>
      <w:pPr>
        <w:pStyle w:val="BodyText"/>
      </w:pPr>
      <w:r>
        <w:t xml:space="preserve">Industry stakeholder consultations across Dhaka districts (Dhaka North, South, East)</w:t>
      </w:r>
    </w:p>
    <w:p>
      <w:pPr>
        <w:pStyle w:val="BodyText"/>
      </w:pPr>
      <w:r>
        <w:t xml:space="preserve">Capturing localized infrastructure challenges: power stability in different zones</w:t>
      </w:r>
    </w:p>
    <w:p>
      <w:pPr>
        <w:pStyle w:val="BodyText"/>
      </w:pPr>
      <w:r>
        <w:t xml:space="preserve">Months 7-9</w:t>
      </w:r>
    </w:p>
    <w:p>
      <w:pPr>
        <w:pStyle w:val="BodyText"/>
      </w:pPr>
      <w:r>
        <w:t xml:space="preserve">BD-SECM co-creation workshops with Dhaka-based tech leaders</w:t>
      </w:r>
    </w:p>
    <w:p>
      <w:pPr>
        <w:pStyle w:val="BodyText"/>
      </w:pPr>
      <w:r>
        <w:t xml:space="preserve">Incorporating Bengali user experience requirements from Dhaka's diverse demographics</w:t>
      </w:r>
    </w:p>
    <w:p>
      <w:pPr>
        <w:pStyle w:val="BodyText"/>
      </w:pPr>
      <w:r>
        <w:t xml:space="preserve">Months 10-12</w:t>
      </w:r>
    </w:p>
    <w:p>
      <w:pPr>
        <w:pStyle w:val="BodyText"/>
      </w:pPr>
      <w:r>
        <w:t xml:space="preserve">Curriculum development with Bangladesh University of Engineering &amp; Technology (DUET)</w:t>
      </w:r>
    </w:p>
    <w:p>
      <w:pPr>
        <w:pStyle w:val="BodyText"/>
      </w:pPr>
      <w:r>
        <w:t xml:space="preserve">Integrating Dhaka's digital infrastructure realities into academic labs</w:t>
      </w:r>
    </w:p>
    <w:bookmarkEnd w:id="29"/>
    <w:bookmarkStart w:id="30" w:name="conclusion"/>
    <w:p>
      <w:pPr>
        <w:pStyle w:val="Heading2"/>
      </w:pPr>
      <w:r>
        <w:t xml:space="preserve">8. Conclusion</w:t>
      </w:r>
    </w:p>
    <w:p>
      <w:pPr>
        <w:pStyle w:val="FirstParagraph"/>
      </w:pPr>
      <w:r>
        <w:t xml:space="preserve">This Research Proposal establishes a vital pathway to strengthen Bangladesh Dhaka's technological foundation through focused advancement of the Software Engineer role. By developing contextually relevant frameworks specifically for Dhaka's ecosystem, we address an urgent national priority while contributing to global discourse on localized software engineering practices in emerging economies. The outcomes will directly support Bangladesh's vision of becoming a digital economy leader by ensuring that its most critical asset—human capital in the form of Software Engineers—is maximally effective within Dhaka's unique operational environment. We seek partnership with government agencies, educational institutions, and private sector stakeholders across Bangladesh to implement this transformative initiative.</w:t>
      </w:r>
    </w:p>
    <w:bookmarkEnd w:id="30"/>
    <w:bookmarkStart w:id="32" w:name="references"/>
    <w:p>
      <w:pPr>
        <w:pStyle w:val="Heading2"/>
      </w:pPr>
      <w:r>
        <w:t xml:space="preserve">9. References</w:t>
      </w:r>
    </w:p>
    <w:p>
      <w:pPr>
        <w:pStyle w:val="FirstParagraph"/>
      </w:pPr>
      <w:r>
        <w:t xml:space="preserve">Bangladesh Bureau of Statistics (BBS). (2023). *Digital Economy Report: Dhaka Tech Sector Analysis*. Dhaka.</w:t>
      </w:r>
    </w:p>
    <w:p>
      <w:pPr>
        <w:pStyle w:val="BodyText"/>
      </w:pPr>
      <w:r>
        <w:t xml:space="preserve">BASIS. (2024). *Software Engineering Talent Landscape in Bangladesh*. Dhaka: Bangladesh Association of Software and Information Services.</w:t>
      </w:r>
    </w:p>
    <w:p>
      <w:pPr>
        <w:pStyle w:val="BodyText"/>
      </w:pPr>
      <w:r>
        <w:t xml:space="preserve">World Bank. (2023). *Bangladesh Digital Connectivity Assessment: Infrastructure Challenges in Urban Centers*. Washington, DC.</w:t>
      </w:r>
    </w:p>
    <w:p>
      <w:pPr>
        <w:pStyle w:val="BodyText"/>
      </w:pPr>
      <w:r>
        <w:t xml:space="preserve">Mahmud, S. (2023). "Contextualizing Software Engineering for Bangladesh." *Journal of Emerging Technologies in Computing*, 17(4), 89-105.</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Dhaka, Bangladesh</dc:title>
  <dc:creator/>
  <dc:language>en</dc:language>
  <cp:keywords/>
  <dcterms:created xsi:type="dcterms:W3CDTF">2026-07-15T06:52:31Z</dcterms:created>
  <dcterms:modified xsi:type="dcterms:W3CDTF">2026-07-15T06:52:31Z</dcterms:modified>
</cp:coreProperties>
</file>

<file path=docProps/custom.xml><?xml version="1.0" encoding="utf-8"?>
<Properties xmlns="http://schemas.openxmlformats.org/officeDocument/2006/custom-properties" xmlns:vt="http://schemas.openxmlformats.org/officeDocument/2006/docPropsVTypes"/>
</file>