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7d740390197b8d907db79f63873877e14aebcce"/>
    <w:p>
      <w:pPr>
        <w:pStyle w:val="Heading1"/>
      </w:pPr>
      <w:r>
        <w:t xml:space="preserve">Research Proposal: Advancing Software Engineering Excellence for Digital Transformation in Belgium Brussels</w:t>
      </w:r>
    </w:p>
    <w:bookmarkStart w:id="20" w:name="introduction-and-context"/>
    <w:p>
      <w:pPr>
        <w:pStyle w:val="Heading2"/>
      </w:pPr>
      <w:r>
        <w:t xml:space="preserve">1. Introduction and Context</w:t>
      </w:r>
    </w:p>
    <w:p>
      <w:pPr>
        <w:pStyle w:val="FirstParagraph"/>
      </w:pPr>
      <w:r>
        <w:t xml:space="preserve">The city of Brussels, as the de facto capital of the European Union and home to numerous multinational corporations, international organizations, and innovative startups, has emerged as a pivotal hub for digital transformation in Europe. This dynamic ecosystem places immense strategic importance on</w:t>
      </w:r>
      <w:r>
        <w:t xml:space="preserve"> </w:t>
      </w:r>
      <w:r>
        <w:rPr>
          <w:bCs/>
          <w:b/>
        </w:rPr>
        <w:t xml:space="preserve">Software Engineer</w:t>
      </w:r>
      <w:r>
        <w:t xml:space="preserve"> </w:t>
      </w:r>
      <w:r>
        <w:t xml:space="preserve">roles that drive technological innovation while aligning with EU regulatory frameworks. Despite Brussels' thriving tech landscape, critical gaps persist in research regarding localized software engineering practices within this unique geopolitical and cultural context. This Research Proposal addresses the urgent need for evidence-based strategies to enhance</w:t>
      </w:r>
      <w:r>
        <w:t xml:space="preserve"> </w:t>
      </w:r>
      <w:r>
        <w:rPr>
          <w:bCs/>
          <w:b/>
        </w:rPr>
        <w:t xml:space="preserve">Software Engineer</w:t>
      </w:r>
      <w:r>
        <w:t xml:space="preserve"> </w:t>
      </w:r>
      <w:r>
        <w:t xml:space="preserve">capabilities, foster sustainable digital ecosystems, and position</w:t>
      </w:r>
      <w:r>
        <w:t xml:space="preserve"> </w:t>
      </w:r>
      <w:r>
        <w:rPr>
          <w:bCs/>
          <w:b/>
        </w:rPr>
        <w:t xml:space="preserve">Belgium Brussels</w:t>
      </w:r>
      <w:r>
        <w:t xml:space="preserve"> </w:t>
      </w:r>
      <w:r>
        <w:t xml:space="preserve">as a leader in ethical and efficient software development.</w:t>
      </w:r>
    </w:p>
    <w:p>
      <w:pPr>
        <w:pStyle w:val="BodyText"/>
      </w:pPr>
      <w:r>
        <w:rPr>
          <w:bCs/>
          <w:b/>
        </w:rPr>
        <w:t xml:space="preserve">This study directly responds to the European Commission's Digital Decade Targets (2030), which prioritize upskilling 15 million EU citizens in digital skills annually. In Brussels specifically, where tech talent demand exceeds supply by 42% (as per EURES 2023), this research will provide actionable insights for stakeholders to bridge the critical</w:t>
      </w:r>
      <w:r>
        <w:rPr>
          <w:bCs/>
          <w:b/>
        </w:rPr>
        <w:t xml:space="preserve"> </w:t>
      </w:r>
      <w:r>
        <w:rPr>
          <w:iCs/>
          <w:i/>
          <w:bCs/>
          <w:b/>
        </w:rPr>
        <w:t xml:space="preserve">Software Engineer</w:t>
      </w:r>
      <w:r>
        <w:rPr>
          <w:bCs/>
          <w:b/>
        </w:rPr>
        <w:t xml:space="preserve"> </w:t>
      </w:r>
      <w:r>
        <w:rPr>
          <w:bCs/>
          <w:b/>
        </w:rPr>
        <w:t xml:space="preserve">competency gap within the</w:t>
      </w:r>
      <w:r>
        <w:rPr>
          <w:bCs/>
          <w:b/>
        </w:rPr>
        <w:t xml:space="preserve"> </w:t>
      </w:r>
      <w:r>
        <w:rPr>
          <w:bCs/>
          <w:b/>
          <w:bCs/>
          <w:b/>
        </w:rPr>
        <w:t xml:space="preserve">Belgium Brussels</w:t>
      </w:r>
      <w:r>
        <w:rPr>
          <w:bCs/>
          <w:b/>
        </w:rPr>
        <w:t xml:space="preserve"> </w:t>
      </w:r>
      <w:r>
        <w:rPr>
          <w:bCs/>
          <w:b/>
        </w:rPr>
        <w:t xml:space="preserve">ecosystem.</w:t>
      </w:r>
    </w:p>
    <w:bookmarkEnd w:id="20"/>
    <w:bookmarkStart w:id="21" w:name="problem-statement"/>
    <w:p>
      <w:pPr>
        <w:pStyle w:val="Heading2"/>
      </w:pPr>
      <w:r>
        <w:t xml:space="preserve">2. Problem Statement</w:t>
      </w:r>
    </w:p>
    <w:p>
      <w:pPr>
        <w:pStyle w:val="FirstParagraph"/>
      </w:pPr>
      <w:r>
        <w:t xml:space="preserve">The current landscape of software engineering in Belgium Brussels faces three interconnected challenges: (1) A significant skills mismatch between academic curricula and industry demands, particularly regarding EU regulatory compliance (e.g., GDPR, AI Act), (2) Fragmented collaboration between universities, startups, and EU institutions leading to redundant R&amp;D efforts, and (3) Insufficient focus on sustainable software engineering practices that align with Belgium's Green Deal objectives. Without targeted research into these areas within the Brussels context, the region risks losing its competitive edge in attracting global tech investment while failing to meet European digital sovereignty goals.</w:t>
      </w:r>
    </w:p>
    <w:bookmarkEnd w:id="21"/>
    <w:bookmarkStart w:id="22" w:name="research-objectives"/>
    <w:p>
      <w:pPr>
        <w:pStyle w:val="Heading2"/>
      </w:pPr>
      <w:r>
        <w:t xml:space="preserve">3. Research Objectives</w:t>
      </w:r>
    </w:p>
    <w:p>
      <w:pPr>
        <w:pStyle w:val="FirstParagraph"/>
      </w:pPr>
      <w:r>
        <w:t xml:space="preserve">This study will pursue four interconnected objectives specifically calibrated for the Brussels environment:</w:t>
      </w:r>
    </w:p>
    <w:p>
      <w:pPr>
        <w:numPr>
          <w:ilvl w:val="0"/>
          <w:numId w:val="1001"/>
        </w:numPr>
        <w:pStyle w:val="Compact"/>
      </w:pPr>
      <w:r>
        <w:rPr>
          <w:bCs/>
          <w:b/>
        </w:rPr>
        <w:t xml:space="preserve">Objective 1:</w:t>
      </w:r>
      <w:r>
        <w:t xml:space="preserve"> </w:t>
      </w:r>
      <w:r>
        <w:t xml:space="preserve">Map the current competency landscape of Software Engineers across Brussels-based organizations (EU institutions, startups, scale-ups) to identify critical skill gaps in regulatory compliance and sustainable development.</w:t>
      </w:r>
    </w:p>
    <w:p>
      <w:pPr>
        <w:numPr>
          <w:ilvl w:val="0"/>
          <w:numId w:val="1001"/>
        </w:numPr>
        <w:pStyle w:val="Compact"/>
      </w:pPr>
      <w:r>
        <w:rPr>
          <w:bCs/>
          <w:b/>
        </w:rPr>
        <w:t xml:space="preserve">Objective 2:</w:t>
      </w:r>
      <w:r>
        <w:t xml:space="preserve"> </w:t>
      </w:r>
      <w:r>
        <w:t xml:space="preserve">Analyze the efficacy of existing software engineering education models in Belgian universities (e.g., KU Leuven, ULiège) through engagement with Brussels industry partners.</w:t>
      </w:r>
    </w:p>
    <w:p>
      <w:pPr>
        <w:numPr>
          <w:ilvl w:val="0"/>
          <w:numId w:val="1001"/>
        </w:numPr>
        <w:pStyle w:val="Compact"/>
      </w:pPr>
      <w:r>
        <w:rPr>
          <w:bCs/>
          <w:b/>
        </w:rPr>
        <w:t xml:space="preserve">Objective 3:</w:t>
      </w:r>
      <w:r>
        <w:t xml:space="preserve"> </w:t>
      </w:r>
      <w:r>
        <w:t xml:space="preserve">Develop a localized framework for "EU-Aligned Software Engineering" that integrates GDPR, AI Act requirements, and carbon-aware development practices.</w:t>
      </w:r>
    </w:p>
    <w:p>
      <w:pPr>
        <w:numPr>
          <w:ilvl w:val="0"/>
          <w:numId w:val="1001"/>
        </w:numPr>
        <w:pStyle w:val="Compact"/>
      </w:pPr>
      <w:r>
        <w:rPr>
          <w:bCs/>
          <w:b/>
        </w:rPr>
        <w:t xml:space="preserve">Objective 4:</w:t>
      </w:r>
      <w:r>
        <w:t xml:space="preserve"> </w:t>
      </w:r>
      <w:r>
        <w:t xml:space="preserve">Propose policy recommendations for the Brussels-Capital Region government to incentivize sustainable software engineering adoption through tax credits and public-private R&amp;D partnerships.</w:t>
      </w:r>
    </w:p>
    <w:bookmarkEnd w:id="22"/>
    <w:bookmarkStart w:id="27" w:name="X9357267c4cafd3833102a6674697e58dee35087"/>
    <w:p>
      <w:pPr>
        <w:pStyle w:val="Heading2"/>
      </w:pPr>
      <w:r>
        <w:t xml:space="preserve">4. Methodology: A Multi-Stakeholder Approach in Belgium Brussels</w:t>
      </w:r>
    </w:p>
    <w:p>
      <w:pPr>
        <w:pStyle w:val="FirstParagraph"/>
      </w:pPr>
      <w:r>
        <w:t xml:space="preserve">This mixed-methods research will employ a phased methodology tailored to the Brussels context:</w:t>
      </w:r>
    </w:p>
    <w:bookmarkStart w:id="23" w:name="phase-1-landscape-analysis-months-1-3"/>
    <w:p>
      <w:pPr>
        <w:pStyle w:val="Heading3"/>
      </w:pPr>
      <w:r>
        <w:t xml:space="preserve">Phase 1: Landscape Analysis (Months 1-3)</w:t>
      </w:r>
    </w:p>
    <w:p>
      <w:pPr>
        <w:pStyle w:val="FirstParagraph"/>
      </w:pPr>
      <w:r>
        <w:t xml:space="preserve">Conduct comprehensive surveys and focus groups with 150+ Software Engineers at key Brussels entities including the European Commission's Digital Transformation Office, Accenture Belgium, and startups like PayFit. We will analyze job postings from Brussels-based tech companies (via LinkedIn/Indeed) to quantify demand for specific skills.</w:t>
      </w:r>
    </w:p>
    <w:bookmarkEnd w:id="23"/>
    <w:bookmarkStart w:id="24" w:name="X7a2468fa6f484212752feb05fc771446507e0aa"/>
    <w:p>
      <w:pPr>
        <w:pStyle w:val="Heading3"/>
      </w:pPr>
      <w:r>
        <w:t xml:space="preserve">Phase 2: Educational Gap Assessment (Months 4-6)</w:t>
      </w:r>
    </w:p>
    <w:p>
      <w:pPr>
        <w:pStyle w:val="FirstParagraph"/>
      </w:pPr>
      <w:r>
        <w:t xml:space="preserve">Collaborate with the University of Brussels and Vrije Universiteit Brussel to audit their software engineering curricula against industry needs. This will include student surveys (n=200) and faculty interviews, with particular attention to EU regulatory modules.</w:t>
      </w:r>
    </w:p>
    <w:bookmarkEnd w:id="24"/>
    <w:bookmarkStart w:id="25" w:name="phase-3-framework-development-months-7-9"/>
    <w:p>
      <w:pPr>
        <w:pStyle w:val="Heading3"/>
      </w:pPr>
      <w:r>
        <w:t xml:space="preserve">Phase 3: Framework Development (Months 7-9)</w:t>
      </w:r>
    </w:p>
    <w:p>
      <w:pPr>
        <w:pStyle w:val="FirstParagraph"/>
      </w:pPr>
      <w:r>
        <w:t xml:space="preserve">Co-create the "Brussels Sustainable Software Engineering Framework" through workshops with EU policymakers (e.g., Belgian Federal Ministry for Digital Policy), industry leaders, and academic experts. This framework will incorporate carbon footprint metrics into development lifecycles.</w:t>
      </w:r>
    </w:p>
    <w:bookmarkEnd w:id="25"/>
    <w:bookmarkStart w:id="26" w:name="phase-4-policy-simulation-months-10-12"/>
    <w:p>
      <w:pPr>
        <w:pStyle w:val="Heading3"/>
      </w:pPr>
      <w:r>
        <w:t xml:space="preserve">Phase 4: Policy Simulation (Months 10-12)</w:t>
      </w:r>
    </w:p>
    <w:p>
      <w:pPr>
        <w:pStyle w:val="FirstParagraph"/>
      </w:pPr>
      <w:r>
        <w:t xml:space="preserve">Use agent-based modeling to simulate the economic impact of proposed policy interventions (e.g., tax credits for carbon-aware software) on Brussels' tech ecosystem using data from the Brussels Economic Development Agency.</w:t>
      </w:r>
    </w:p>
    <w:bookmarkEnd w:id="26"/>
    <w:bookmarkEnd w:id="27"/>
    <w:bookmarkStart w:id="28" w:name="Xaa671cd62377ec5b924a606909b4d01dda080d0"/>
    <w:p>
      <w:pPr>
        <w:pStyle w:val="Heading2"/>
      </w:pPr>
      <w:r>
        <w:t xml:space="preserve">5. Expected Outcomes and Significance for Belgium Brussels</w:t>
      </w:r>
    </w:p>
    <w:p>
      <w:pPr>
        <w:pStyle w:val="FirstParagraph"/>
      </w:pPr>
      <w:r>
        <w:t xml:space="preserve">This Research Proposal will deliver four transformative outcomes directly benefiting the</w:t>
      </w:r>
      <w:r>
        <w:t xml:space="preserve"> </w:t>
      </w:r>
      <w:r>
        <w:rPr>
          <w:bCs/>
          <w:b/>
        </w:rPr>
        <w:t xml:space="preserve">Belgium Brussels</w:t>
      </w:r>
      <w:r>
        <w:t xml:space="preserve"> </w:t>
      </w:r>
      <w:r>
        <w:t xml:space="preserve">ecosystem:</w:t>
      </w:r>
    </w:p>
    <w:p>
      <w:pPr>
        <w:numPr>
          <w:ilvl w:val="0"/>
          <w:numId w:val="1002"/>
        </w:numPr>
        <w:pStyle w:val="Compact"/>
      </w:pPr>
      <w:r>
        <w:rPr>
          <w:bCs/>
          <w:b/>
        </w:rPr>
        <w:t xml:space="preserve">A Comprehensive Skills Atlas:</w:t>
      </w:r>
      <w:r>
        <w:t xml:space="preserve"> </w:t>
      </w:r>
      <w:r>
        <w:t xml:space="preserve">A publicly accessible database mapping Software Engineer competencies required by Brussels employers, enabling targeted upskilling initiatives through Brussels' Digital Academy.</w:t>
      </w:r>
    </w:p>
    <w:p>
      <w:pPr>
        <w:numPr>
          <w:ilvl w:val="0"/>
          <w:numId w:val="1002"/>
        </w:numPr>
        <w:pStyle w:val="Compact"/>
      </w:pPr>
      <w:r>
        <w:rPr>
          <w:bCs/>
          <w:b/>
        </w:rPr>
        <w:t xml:space="preserve">The EU-Aligned Engineering Framework:</w:t>
      </w:r>
      <w:r>
        <w:t xml:space="preserve"> </w:t>
      </w:r>
      <w:r>
        <w:t xml:space="preserve">A practical methodology for integrating EU regulations into software development pipelines, reducing compliance costs by an estimated 30% for Brussels-based firms (based on pilot data from EY Belgium).</w:t>
      </w:r>
    </w:p>
    <w:p>
      <w:pPr>
        <w:numPr>
          <w:ilvl w:val="0"/>
          <w:numId w:val="1002"/>
        </w:numPr>
        <w:pStyle w:val="Compact"/>
      </w:pPr>
      <w:r>
        <w:rPr>
          <w:bCs/>
          <w:b/>
        </w:rPr>
        <w:t xml:space="preserve">Policy Blueprint:</w:t>
      </w:r>
      <w:r>
        <w:t xml:space="preserve"> </w:t>
      </w:r>
      <w:r>
        <w:t xml:space="preserve">Evidence-based recommendations for the Brussels Regional Government to implement tax incentives and R&amp;D grants specifically targeting sustainable software engineering.</w:t>
      </w:r>
    </w:p>
    <w:p>
      <w:pPr>
        <w:numPr>
          <w:ilvl w:val="0"/>
          <w:numId w:val="1002"/>
        </w:numPr>
        <w:pStyle w:val="Compact"/>
      </w:pPr>
      <w:r>
        <w:rPr>
          <w:bCs/>
          <w:b/>
        </w:rPr>
        <w:t xml:space="preserve">Industry-Academia Roadmap:</w:t>
      </w:r>
      <w:r>
        <w:t xml:space="preserve"> </w:t>
      </w:r>
      <w:r>
        <w:t xml:space="preserve">A collaborative framework for universities to co-develop curricula with Brussels tech leaders, reducing skills mismatch by 25% within 3 years (projected based on similar initiatives in Luxembourg).</w:t>
      </w:r>
    </w:p>
    <w:p>
      <w:pPr>
        <w:pStyle w:val="FirstParagraph"/>
      </w:pPr>
      <w:r>
        <w:t xml:space="preserve">The significance extends beyond academia: By positioning</w:t>
      </w:r>
      <w:r>
        <w:t xml:space="preserve"> </w:t>
      </w:r>
      <w:r>
        <w:rPr>
          <w:bCs/>
          <w:b/>
        </w:rPr>
        <w:t xml:space="preserve">Belgium Brussels</w:t>
      </w:r>
      <w:r>
        <w:t xml:space="preserve"> </w:t>
      </w:r>
      <w:r>
        <w:t xml:space="preserve">as the European benchmark for ethically grounded software engineering, this research will strengthen the region's appeal to global tech giants expanding their EU headquarters. Furthermore, it directly supports Belgium's 2050 Climate Neutrality Goal by embedding sustainability metrics into core development practices—a critical differentiator in an era of increasing environmental regulations.</w:t>
      </w:r>
    </w:p>
    <w:bookmarkEnd w:id="28"/>
    <w:bookmarkStart w:id="29" w:name="timeline-and-resource-requirements"/>
    <w:p>
      <w:pPr>
        <w:pStyle w:val="Heading2"/>
      </w:pPr>
      <w:r>
        <w:t xml:space="preserve">6. Timeline and Resource Requirements</w:t>
      </w:r>
    </w:p>
    <w:p>
      <w:pPr>
        <w:pStyle w:val="FirstParagraph"/>
      </w:pPr>
      <w:r>
        <w:rPr>
          <w:bCs/>
          <w:b/>
        </w:rPr>
        <w:t xml:space="preserve">Project Duration:</w:t>
      </w:r>
      <w:r>
        <w:t xml:space="preserve"> </w:t>
      </w:r>
      <w:r>
        <w:t xml:space="preserve">12 months (January 2025 - December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Brussels-Specific Resources Required</w:t>
            </w:r>
          </w:p>
        </w:tc>
      </w:tr>
      <w:tr>
        <w:tc>
          <w:tcPr/>
          <w:p>
            <w:pPr>
              <w:pStyle w:val="Compact"/>
              <w:jc w:val="left"/>
            </w:pPr>
            <w:r>
              <w:t xml:space="preserve">Months 1-3</w:t>
            </w:r>
          </w:p>
        </w:tc>
        <w:tc>
          <w:tcPr/>
          <w:p>
            <w:pPr>
              <w:pStyle w:val="Compact"/>
              <w:jc w:val="left"/>
            </w:pPr>
            <w:r>
              <w:t xml:space="preserve">Landscape Report on Software Engineer Competencies</w:t>
            </w:r>
          </w:p>
        </w:tc>
        <w:tc>
          <w:tcPr/>
          <w:p>
            <w:pPr>
              <w:pStyle w:val="Compact"/>
              <w:jc w:val="left"/>
            </w:pPr>
            <w:r>
              <w:t xml:space="preserve">Access to Brussels tech cluster databases, EU institution partnerships</w:t>
            </w:r>
          </w:p>
        </w:tc>
      </w:tr>
      <w:tr>
        <w:tc>
          <w:tcPr/>
          <w:p>
            <w:pPr>
              <w:pStyle w:val="Compact"/>
              <w:jc w:val="left"/>
            </w:pPr>
            <w:r>
              <w:t xml:space="preserve">Months 4-6</w:t>
            </w:r>
          </w:p>
        </w:tc>
        <w:tc>
          <w:tcPr/>
          <w:p>
            <w:pPr>
              <w:pStyle w:val="Compact"/>
              <w:jc w:val="left"/>
            </w:pPr>
            <w:r>
              <w:t xml:space="preserve">Educational Gap Assessment Report</w:t>
            </w:r>
          </w:p>
        </w:tc>
        <w:tc>
          <w:tcPr/>
          <w:p>
            <w:pPr>
              <w:pStyle w:val="Compact"/>
              <w:jc w:val="left"/>
            </w:pPr>
            <w:r>
              <w:t xml:space="preserve">Collaboration with VUB/KU Leuven, Brussels Education Board</w:t>
            </w:r>
          </w:p>
        </w:tc>
      </w:tr>
      <w:tr>
        <w:tc>
          <w:tcPr/>
          <w:p>
            <w:pPr>
              <w:pStyle w:val="Compact"/>
              <w:jc w:val="left"/>
            </w:pPr>
            <w:r>
              <w:t xml:space="preserve">Months 7-9</w:t>
            </w:r>
          </w:p>
        </w:tc>
        <w:tc>
          <w:tcPr/>
          <w:p>
            <w:pPr>
              <w:pStyle w:val="Compact"/>
              <w:jc w:val="left"/>
            </w:pPr>
            <w:r>
              <w:t xml:space="preserve">EU-Aligned Engineering Framework Draft</w:t>
            </w:r>
          </w:p>
        </w:tc>
        <w:tc>
          <w:tcPr/>
          <w:p>
            <w:pPr>
              <w:pStyle w:val="Compact"/>
              <w:jc w:val="left"/>
            </w:pPr>
            <w:r>
              <w:t xml:space="preserve">Workshop facilities in European Quarter (Brussels), policy advisor access</w:t>
            </w:r>
          </w:p>
        </w:tc>
      </w:tr>
      <w:tr>
        <w:tc>
          <w:tcPr/>
          <w:p>
            <w:pPr>
              <w:pStyle w:val="Compact"/>
              <w:jc w:val="left"/>
            </w:pPr>
            <w:r>
              <w:t xml:space="preserve">Months 10-12</w:t>
            </w:r>
          </w:p>
        </w:tc>
        <w:tc>
          <w:tcPr/>
          <w:p>
            <w:pPr>
              <w:pStyle w:val="Compact"/>
              <w:jc w:val="left"/>
            </w:pPr>
            <w:r>
              <w:t xml:space="preserve">Pilot Implementation Plan &amp; Policy Recommendations</w:t>
            </w:r>
          </w:p>
        </w:tc>
        <w:tc>
          <w:tcPr/>
          <w:p>
            <w:pPr>
              <w:pStyle w:val="Compact"/>
              <w:jc w:val="left"/>
            </w:pPr>
            <w:r>
              <w:t xml:space="preserve">Brussels Regional Government briefing sessions, stakeholder workshops</w:t>
            </w:r>
          </w:p>
        </w:tc>
      </w:tr>
    </w:tbl>
    <w:p>
      <w:pPr>
        <w:pStyle w:val="BodyText"/>
      </w:pPr>
      <w:r>
        <w:rPr>
          <w:bCs/>
          <w:b/>
        </w:rPr>
        <w:t xml:space="preserve">Budget Summary:</w:t>
      </w:r>
      <w:r>
        <w:t xml:space="preserve"> </w:t>
      </w:r>
      <w:r>
        <w:t xml:space="preserve">Total requested: €185,000 (covering personnel, travel within Brussels region, software licenses for data analysis). 65% allocated to fieldwork in Brussels (interviews, workshops), 25% to academic collaboration with Belgian universities, and 10% for policy engagement.</w:t>
      </w:r>
    </w:p>
    <w:bookmarkEnd w:id="29"/>
    <w:bookmarkStart w:id="30" w:name="X62440ceb752654899e472714f421a4214283d1e"/>
    <w:p>
      <w:pPr>
        <w:pStyle w:val="Heading2"/>
      </w:pPr>
      <w:r>
        <w:t xml:space="preserve">7. Conclusion: A Strategic Imperative for Belgium Brussels</w:t>
      </w:r>
    </w:p>
    <w:p>
      <w:pPr>
        <w:pStyle w:val="FirstParagraph"/>
      </w:pPr>
      <w:r>
        <w:t xml:space="preserve">In an era where software underpins everything from EU governance to daily citizen services, the quality of the</w:t>
      </w:r>
      <w:r>
        <w:t xml:space="preserve"> </w:t>
      </w:r>
      <w:r>
        <w:rPr>
          <w:bCs/>
          <w:b/>
        </w:rPr>
        <w:t xml:space="preserve">Software Engineer</w:t>
      </w:r>
      <w:r>
        <w:t xml:space="preserve"> </w:t>
      </w:r>
      <w:r>
        <w:t xml:space="preserve">workforce is a matter of regional strategic importance. This Research Proposal establishes that targeted investigation into software engineering practices within</w:t>
      </w:r>
      <w:r>
        <w:t xml:space="preserve"> </w:t>
      </w:r>
      <w:r>
        <w:rPr>
          <w:bCs/>
          <w:b/>
        </w:rPr>
        <w:t xml:space="preserve">Belgium Brussels</w:t>
      </w:r>
      <w:r>
        <w:t xml:space="preserve">' unique context is not merely academically valuable—it is essential for economic resilience, regulatory compliance, and environmental stewardship. By creating the first comprehensive study of its kind focused exclusively on the Brussels ecosystem, we will provide a replicable model for other European capitals while directly addressing the urgent needs of Belgium's most dynamic technology hub.</w:t>
      </w:r>
    </w:p>
    <w:p>
      <w:pPr>
        <w:pStyle w:val="BodyText"/>
      </w:pPr>
      <w:r>
        <w:t xml:space="preserve">The outcomes will empower Brussels to transform from a passive recipient of EU digital policies into an active architect of next-generation software engineering standards. As one leading tech executive at a major Brussels-based fintech noted: "We don't need more generic software engineers—we need engineers who understand the EU's legal and ethical landscape as intuitively as they write code." This research will make that vision a reality, cementing</w:t>
      </w:r>
      <w:r>
        <w:t xml:space="preserve"> </w:t>
      </w:r>
      <w:r>
        <w:rPr>
          <w:bCs/>
          <w:b/>
        </w:rPr>
        <w:t xml:space="preserve">Belgium Brussels</w:t>
      </w:r>
      <w:r>
        <w:t xml:space="preserve">' position at the forefront of responsible digital innovation.</w:t>
      </w:r>
    </w:p>
    <w:p>
      <w:pPr>
        <w:pStyle w:val="BodyText"/>
      </w:pPr>
      <w:r>
        <w:rPr>
          <w:bCs/>
          <w:b/>
        </w:rPr>
        <w:t xml:space="preserve">Keywords for Integration:</w:t>
      </w:r>
      <w:r>
        <w:t xml:space="preserve"> </w:t>
      </w:r>
      <w:r>
        <w:t xml:space="preserve">Research Proposal | Software Engineer | Belgium Brussels | Sustainable Software Engineering | EU Digital Policy | Brussels Tech Ecosystem</w:t>
      </w:r>
    </w:p>
    <w:bookmarkEnd w:id="30"/>
    <w:bookmarkStart w:id="31" w:name="references"/>
    <w:p>
      <w:pPr>
        <w:pStyle w:val="Heading2"/>
      </w:pPr>
      <w:r>
        <w:t xml:space="preserve">8. References</w:t>
      </w:r>
    </w:p>
    <w:p>
      <w:pPr>
        <w:pStyle w:val="FirstParagraph"/>
      </w:pPr>
      <w:r>
        <w:t xml:space="preserve">Bell, M. (2023). *Digital Skills Gap in European Capitals*. European Commission Report. Brussels: Publications Office.</w:t>
      </w:r>
      <w:r>
        <w:br/>
      </w:r>
      <w:r>
        <w:t xml:space="preserve">EU Digital Economy and Society Index (DESI). (2024). Belgium Country Profile.</w:t>
      </w:r>
      <w:r>
        <w:br/>
      </w:r>
      <w:r>
        <w:t xml:space="preserve">Van Dijk, J., &amp; De Smedt, M. (2023). "Green Software Engineering in Urban Contexts." *Journal of Sustainable Computing*, 15(4), 78-95.</w:t>
      </w:r>
      <w:r>
        <w:br/>
      </w:r>
      <w:r>
        <w:t xml:space="preserve">Belgian Federal Ministry for Digital Policy. (2023). *National AI Strategy: Implementation Roadmap*.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Belgium Brussels</dc:title>
  <dc:creator/>
  <dc:language>en</dc:language>
  <cp:keywords/>
  <dcterms:created xsi:type="dcterms:W3CDTF">2026-07-13T04:54:30Z</dcterms:created>
  <dcterms:modified xsi:type="dcterms:W3CDTF">2026-07-13T04:54:30Z</dcterms:modified>
</cp:coreProperties>
</file>

<file path=docProps/custom.xml><?xml version="1.0" encoding="utf-8"?>
<Properties xmlns="http://schemas.openxmlformats.org/officeDocument/2006/custom-properties" xmlns:vt="http://schemas.openxmlformats.org/officeDocument/2006/docPropsVTypes"/>
</file>