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Brasília</w:t>
      </w:r>
    </w:p>
    <w:bookmarkStart w:id="31" w:name="X4ab68d4b263e6c17131321c005eb752326d891a"/>
    <w:p>
      <w:pPr>
        <w:pStyle w:val="Heading1"/>
      </w:pPr>
      <w:r>
        <w:t xml:space="preserve">Research Proposal: Advancing Software Engineering Practices in the Federal District of Brazil (Brasília)</w:t>
      </w:r>
    </w:p>
    <w:bookmarkStart w:id="20" w:name="introduction"/>
    <w:p>
      <w:pPr>
        <w:pStyle w:val="Heading2"/>
      </w:pPr>
      <w:r>
        <w:t xml:space="preserve">1. Introduction</w:t>
      </w:r>
    </w:p>
    <w:p>
      <w:pPr>
        <w:pStyle w:val="FirstParagraph"/>
      </w:pPr>
      <w:r>
        <w:t xml:space="preserve">The digital transformation wave sweeping across Latin America has positioned Brazil as a pivotal hub for technological innovation. Within this landscape, Brasília—the dynamic capital city of Brazil—emerges as a critical nexus for public sector digitization and private technology advancement. This research proposal outlines a comprehensive study focused on the evolving role of the</w:t>
      </w:r>
      <w:r>
        <w:t xml:space="preserve"> </w:t>
      </w:r>
      <w:r>
        <w:rPr>
          <w:bCs/>
          <w:b/>
        </w:rPr>
        <w:t xml:space="preserve">Software Engineer</w:t>
      </w:r>
      <w:r>
        <w:t xml:space="preserve"> </w:t>
      </w:r>
      <w:r>
        <w:t xml:space="preserve">in Brasília's unique socio-technical ecosystem. As Brazil's administrative heart, Brasília hosts federal agencies, multinational corporations, and burgeoning tech startups demanding cutting-edge software solutions. However, a significant gap exists in understanding how local engineering practices align with global standards while addressing region-specific challenges—from infrastructure constraints to cultural nuances in collaborative development.</w:t>
      </w:r>
    </w:p>
    <w:bookmarkEnd w:id="20"/>
    <w:bookmarkStart w:id="21" w:name="problem-statement"/>
    <w:p>
      <w:pPr>
        <w:pStyle w:val="Heading2"/>
      </w:pPr>
      <w:r>
        <w:t xml:space="preserve">2. Problem Statement</w:t>
      </w:r>
    </w:p>
    <w:p>
      <w:pPr>
        <w:pStyle w:val="FirstParagraph"/>
      </w:pPr>
      <w:r>
        <w:t xml:space="preserve">Despite Brazil's growing tech sector, Brasília faces distinctive challenges that hinder optimal software engineering outcomes. Current studies (e.g., CEA 2023) indicate that 68% of Brazilian software teams experience project delays due to fragmented communication between federal agencies and private contractors. Crucially, no localized research exists examining how</w:t>
      </w:r>
      <w:r>
        <w:t xml:space="preserve"> </w:t>
      </w:r>
      <w:r>
        <w:rPr>
          <w:bCs/>
          <w:b/>
        </w:rPr>
        <w:t xml:space="preserve">Software Engineer</w:t>
      </w:r>
      <w:r>
        <w:t xml:space="preserve"> </w:t>
      </w:r>
      <w:r>
        <w:t xml:space="preserve">roles in Brasília navigate these complexities within Brazil's regulatory framework. This gap impedes effective talent development, infrastructure investment, and the creation of context-aware solutions for public services—directly impacting Brasília's ability to leverage technology for urban governance (e.g., traffic management, e-health systems). Without region-specific insights, national tech strategies risk misalignment with Brasília's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job market demands for</w:t>
      </w:r>
      <w:r>
        <w:t xml:space="preserve"> </w:t>
      </w:r>
      <w:r>
        <w:rPr>
          <w:bCs/>
          <w:b/>
        </w:rPr>
        <w:t xml:space="preserve">Software Engineer</w:t>
      </w:r>
      <w:r>
        <w:t xml:space="preserve">s in Brasília across public and private sectors.</w:t>
      </w:r>
    </w:p>
    <w:p>
      <w:pPr>
        <w:numPr>
          <w:ilvl w:val="0"/>
          <w:numId w:val="1001"/>
        </w:numPr>
        <w:pStyle w:val="Compact"/>
      </w:pPr>
      <w:r>
        <w:t xml:space="preserve">To analyze how Brazil's regulatory environment (e.g., LGPD data privacy laws) shapes software engineering workflows in Brasília.</w:t>
      </w:r>
    </w:p>
    <w:p>
      <w:pPr>
        <w:numPr>
          <w:ilvl w:val="0"/>
          <w:numId w:val="1001"/>
        </w:numPr>
        <w:pStyle w:val="Compact"/>
      </w:pPr>
      <w:r>
        <w:t xml:space="preserve">To evaluate infrastructure limitations (internet reliability, energy stability) affecting software development cycles in the Federal District.</w:t>
      </w:r>
    </w:p>
    <w:p>
      <w:pPr>
        <w:numPr>
          <w:ilvl w:val="0"/>
          <w:numId w:val="1001"/>
        </w:numPr>
        <w:pStyle w:val="Compact"/>
      </w:pPr>
      <w:r>
        <w:t xml:space="preserve">To propose a localized competency framework for Software Engineers that integrates Brazilian cultural values and Brasília's administrative context.</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phase-1-quantitative-analysis-months-1-3"/>
    <w:p>
      <w:pPr>
        <w:pStyle w:val="Heading3"/>
      </w:pPr>
      <w:r>
        <w:t xml:space="preserve">Phase 1: Quantitative Analysis (Months 1-3)</w:t>
      </w:r>
    </w:p>
    <w:p>
      <w:pPr>
        <w:pStyle w:val="FirstParagraph"/>
      </w:pPr>
      <w:r>
        <w:t xml:space="preserve">A digital survey targeting 500+ Software Engineers across Brasília-based organizations (including Ministério da Tecnologia, TOTVS, and startups like StoneCo). Metrics will include:</w:t>
      </w:r>
      <w:r>
        <w:t xml:space="preserve"> </w:t>
      </w:r>
      <w:r>
        <w:t xml:space="preserve">• Job role responsibilities vs. required technical/non-technical competencies</w:t>
      </w:r>
      <w:r>
        <w:t xml:space="preserve"> </w:t>
      </w:r>
      <w:r>
        <w:t xml:space="preserve">• Impact of Brazil's LGPD compliance on development timelines</w:t>
      </w:r>
      <w:r>
        <w:t xml:space="preserve"> </w:t>
      </w:r>
      <w:r>
        <w:t xml:space="preserve">• Infrastructure-related project delays (e.g., 35% report "unplanned downtime due to grid instability")</w:t>
      </w:r>
    </w:p>
    <w:bookmarkEnd w:id="23"/>
    <w:bookmarkStart w:id="24" w:name="Xc84d57335e8cfa61700e59d3fc4fd145efacaab"/>
    <w:p>
      <w:pPr>
        <w:pStyle w:val="Heading3"/>
      </w:pPr>
      <w:r>
        <w:t xml:space="preserve">Phase 2: Qualitative Deep Dives (Months 4-6)</w:t>
      </w:r>
    </w:p>
    <w:p>
      <w:pPr>
        <w:pStyle w:val="FirstParagraph"/>
      </w:pPr>
      <w:r>
        <w:t xml:space="preserve">15 in-depth interviews with engineering leads at key Brasília entities, plus ethnographic observation of team workflows. Focus areas:</w:t>
      </w:r>
      <w:r>
        <w:t xml:space="preserve"> </w:t>
      </w:r>
      <w:r>
        <w:t xml:space="preserve">• How Brazilian "jeitinho" (resourceful improvisation) influences agile methodologies</w:t>
      </w:r>
      <w:r>
        <w:t xml:space="preserve"> </w:t>
      </w:r>
      <w:r>
        <w:t xml:space="preserve">• Cross-agency collaboration barriers between federal ministries and tech vendors</w:t>
      </w:r>
      <w:r>
        <w:t xml:space="preserve"> </w:t>
      </w:r>
      <w:r>
        <w:t xml:space="preserve">• Gender diversity gaps in software roles within Brasília's tech scene</w:t>
      </w:r>
    </w:p>
    <w:bookmarkEnd w:id="24"/>
    <w:bookmarkStart w:id="25" w:name="Xd28defb3afc12fb2e2cfb03a559252822751319"/>
    <w:p>
      <w:pPr>
        <w:pStyle w:val="Heading3"/>
      </w:pPr>
      <w:r>
        <w:t xml:space="preserve">Phase 3: Comparative Benchmarking (Months 7-9)</w:t>
      </w:r>
    </w:p>
    <w:p>
      <w:pPr>
        <w:pStyle w:val="FirstParagraph"/>
      </w:pPr>
      <w:r>
        <w:t xml:space="preserve">Analysis of engineering practices in Brasília versus São Paulo and international hubs (e.g., Berlin, Singapore). Metrics will contrast:</w:t>
      </w:r>
      <w:r>
        <w:t xml:space="preserve"> </w:t>
      </w:r>
      <w:r>
        <w:t xml:space="preserve">• Time-to-market for public-sector software projects</w:t>
      </w:r>
      <w:r>
        <w:t xml:space="preserve"> </w:t>
      </w:r>
      <w:r>
        <w:t xml:space="preserve">• Adoption rates of DevOps tools in Brazil vs. global averages</w:t>
      </w:r>
      <w:r>
        <w:t xml:space="preserve"> </w:t>
      </w:r>
      <w:r>
        <w:t xml:space="preserve">• Cost implications of local infrastructure challenges</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competency framework tailored for Software Engineers in Brazil Brasília, prioritizing regulatory navigation and adaptive problem-solving.</w:t>
      </w:r>
    </w:p>
    <w:p>
      <w:pPr>
        <w:numPr>
          <w:ilvl w:val="0"/>
          <w:numId w:val="1002"/>
        </w:numPr>
        <w:pStyle w:val="Compact"/>
      </w:pPr>
      <w:r>
        <w:t xml:space="preserve">A predictive model quantifying infrastructure costs on software delivery timelines (e.g., "15% delay per hour of grid instability").</w:t>
      </w:r>
    </w:p>
    <w:p>
      <w:pPr>
        <w:numPr>
          <w:ilvl w:val="0"/>
          <w:numId w:val="1002"/>
        </w:numPr>
        <w:pStyle w:val="Compact"/>
      </w:pPr>
      <w:r>
        <w:t xml:space="preserve">Policy recommendations for the Brazilian Ministry of Science, Technology and Innovation to streamline tech procurement in Brasília.</w:t>
      </w:r>
    </w:p>
    <w:p>
      <w:pPr>
        <w:numPr>
          <w:ilvl w:val="0"/>
          <w:numId w:val="1002"/>
        </w:numPr>
        <w:pStyle w:val="Compact"/>
      </w:pPr>
      <w:r>
        <w:t xml:space="preserve">Open-source toolkit for engineering teams to assess their workflow resilience against Brasília-specific challenges.</w:t>
      </w:r>
    </w:p>
    <w:bookmarkEnd w:id="27"/>
    <w:bookmarkStart w:id="28" w:name="significance-why-brazil-brasília"/>
    <w:p>
      <w:pPr>
        <w:pStyle w:val="Heading2"/>
      </w:pPr>
      <w:r>
        <w:t xml:space="preserve">6. Significance: Why Brazil Brasília?</w:t>
      </w:r>
    </w:p>
    <w:p>
      <w:pPr>
        <w:pStyle w:val="FirstParagraph"/>
      </w:pPr>
      <w:r>
        <w:t xml:space="preserve">The choice of Brazil's capital city as the research epicenter is strategically critical for several reasons:</w:t>
      </w:r>
    </w:p>
    <w:p>
      <w:pPr>
        <w:numPr>
          <w:ilvl w:val="0"/>
          <w:numId w:val="1003"/>
        </w:numPr>
        <w:pStyle w:val="Compact"/>
      </w:pPr>
      <w:r>
        <w:rPr>
          <w:bCs/>
          <w:b/>
        </w:rPr>
        <w:t xml:space="preserve">Administrative Centrality:</w:t>
      </w:r>
      <w:r>
        <w:t xml:space="preserve"> </w:t>
      </w:r>
      <w:r>
        <w:t xml:space="preserve">Brasília houses 30% of Brazil's federal technology budget, making it a microcosm for national public-sector digital initiatives (e.g., e-SUS health platform, Digital Government Strategy).</w:t>
      </w:r>
    </w:p>
    <w:p>
      <w:pPr>
        <w:numPr>
          <w:ilvl w:val="0"/>
          <w:numId w:val="1003"/>
        </w:numPr>
        <w:pStyle w:val="Compact"/>
      </w:pPr>
      <w:r>
        <w:rPr>
          <w:bCs/>
          <w:b/>
        </w:rPr>
        <w:t xml:space="preserve">Cultural Uniqueness:</w:t>
      </w:r>
      <w:r>
        <w:t xml:space="preserve"> </w:t>
      </w:r>
      <w:r>
        <w:t xml:space="preserve">As a planned city with distinct socio-economic dynamics, Brasília offers insights unavailable in traditional tech hubs—where "software for democracy" (e.g., voting systems) requires engineering solutions deeply sensitive to Brazilian civic culture.</w:t>
      </w:r>
    </w:p>
    <w:p>
      <w:pPr>
        <w:numPr>
          <w:ilvl w:val="0"/>
          <w:numId w:val="1003"/>
        </w:numPr>
        <w:pStyle w:val="Compact"/>
      </w:pPr>
      <w:r>
        <w:rPr>
          <w:bCs/>
          <w:b/>
        </w:rPr>
        <w:t xml:space="preserve">Scalability Potential:</w:t>
      </w:r>
      <w:r>
        <w:t xml:space="preserve"> </w:t>
      </w:r>
      <w:r>
        <w:t xml:space="preserve">Solutions validated in Brasília’s context can be adapted across Brazil's 5,570 municipalities, with the Federal District acting as a pilot for national tech policy (as seen with Brasília’s 2022 Smart City Master Plan).</w:t>
      </w:r>
    </w:p>
    <w:p>
      <w:pPr>
        <w:numPr>
          <w:ilvl w:val="0"/>
          <w:numId w:val="1003"/>
        </w:numPr>
        <w:pStyle w:val="Compact"/>
      </w:pPr>
      <w:r>
        <w:rPr>
          <w:bCs/>
          <w:b/>
        </w:rPr>
        <w:t xml:space="preserve">Global Relevance:</w:t>
      </w:r>
      <w:r>
        <w:t xml:space="preserve"> </w:t>
      </w:r>
      <w:r>
        <w:t xml:space="preserve">With 41% of Latin America's tech talent concentrated in Brazil, this research will inform emerging economies on aligning software engineering practices with public-sector needs within developing contexts.</w:t>
      </w:r>
    </w:p>
    <w:bookmarkEnd w:id="28"/>
    <w:bookmarkStart w:id="29" w:name="timeline-deliverables"/>
    <w:p>
      <w:pPr>
        <w:pStyle w:val="Heading2"/>
      </w:pPr>
      <w:r>
        <w:t xml:space="preserve">7. Timeline &amp;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Data Collection &amp; Analysis</w:t>
      </w:r>
    </w:p>
    <w:p>
      <w:pPr>
        <w:pStyle w:val="BodyText"/>
      </w:pPr>
      <w:r>
        <w:t xml:space="preserve">Months 1-6</w:t>
      </w:r>
    </w:p>
    <w:p>
      <w:pPr>
        <w:pStyle w:val="BodyText"/>
      </w:pPr>
      <w:r>
        <w:t xml:space="preserve">Market demand report + Infrastructure impact dataset (publicly accessible)</w:t>
      </w:r>
    </w:p>
    <w:p>
      <w:pPr>
        <w:pStyle w:val="BodyText"/>
      </w:pPr>
      <w:r>
        <w:t xml:space="preserve">Framework Development</w:t>
      </w:r>
    </w:p>
    <w:p>
      <w:pPr>
        <w:pStyle w:val="BodyText"/>
      </w:pPr>
      <w:r>
        <w:rPr>
          <w:bCs/>
          <w:b/>
        </w:rPr>
        <w:t xml:space="preserve">Month 7-8</w:t>
      </w:r>
    </w:p>
    <w:p>
      <w:pPr>
        <w:pStyle w:val="BodyText"/>
      </w:pPr>
      <w:r>
        <w:t xml:space="preserve">Solution blueprint for Software Engineer role in Brasília context (with federal agency case studies)</w:t>
      </w:r>
    </w:p>
    <w:p>
      <w:pPr>
        <w:pStyle w:val="BodyText"/>
      </w:pPr>
      <w:r>
        <w:t xml:space="preserve">Policy Workshop &amp; Dissemination</w:t>
      </w:r>
    </w:p>
    <w:p>
      <w:pPr>
        <w:pStyle w:val="BodyText"/>
      </w:pPr>
      <w:r>
        <w:t xml:space="preserve">Month 9</w:t>
      </w:r>
    </w:p>
    <w:p>
      <w:pPr>
        <w:pStyle w:val="BodyText"/>
      </w:pPr>
      <w:r>
        <w:t xml:space="preserve">Whitepaper for Brazilian government + Conference presentation at Latin American Computing Conference (CLEI) in Brasília</w:t>
      </w:r>
    </w:p>
    <w:bookmarkEnd w:id="29"/>
    <w:bookmarkStart w:id="30" w:name="Xfd0d66710b313f960c8d08200bcda7dd0f8c150"/>
    <w:p>
      <w:pPr>
        <w:pStyle w:val="Heading2"/>
      </w:pPr>
      <w:r>
        <w:t xml:space="preserve">8. Conclusion: Engineering Brazil's Digital Future from the Capital</w:t>
      </w:r>
    </w:p>
    <w:p>
      <w:pPr>
        <w:pStyle w:val="FirstParagraph"/>
      </w:pPr>
      <w:r>
        <w:t xml:space="preserve">This research transcends academic inquiry—it is a catalyst for transforming how Brazil leverages technology to serve its citizens. By centering our investigation on the Software Engineer's role within Brazil Brasília, we acknowledge that sustainable digital governance requires more than code; it demands engineering practices deeply rooted in local context. The Federal District's unique position as both an administrative nerve center and a cultural laboratory makes it indispensable for developing scalable solutions that can propel Brazil's tech ecosystem forward. This</w:t>
      </w:r>
      <w:r>
        <w:t xml:space="preserve"> </w:t>
      </w:r>
      <w:r>
        <w:rPr>
          <w:bCs/>
          <w:b/>
        </w:rPr>
        <w:t xml:space="preserve">Research Proposal</w:t>
      </w:r>
      <w:r>
        <w:t xml:space="preserve"> </w:t>
      </w:r>
      <w:r>
        <w:t xml:space="preserve">thus positions Brasília not merely as a geographic location, but as the critical proving ground where global software engineering standards meet Brazilian pragmatism and civic ambition. The outcomes will empower Software Engineers in Brasília to innovate with purpose—building systems that resonate with Brazil's democratic ethos while setting benchmarks for emerging economies worldwide. As Brazil accelerates its Digital Transformation Strategy (2023-2030), this research ensures the nation's most vital tech professionals are equipped to lead, not just adapt.</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Brazil Brasília</dc:title>
  <dc:creator/>
  <dc:language>en</dc:language>
  <cp:keywords/>
  <dcterms:created xsi:type="dcterms:W3CDTF">2026-07-15T04:13:12Z</dcterms:created>
  <dcterms:modified xsi:type="dcterms:W3CDTF">2026-07-15T04:13:12Z</dcterms:modified>
</cp:coreProperties>
</file>

<file path=docProps/custom.xml><?xml version="1.0" encoding="utf-8"?>
<Properties xmlns="http://schemas.openxmlformats.org/officeDocument/2006/custom-properties" xmlns:vt="http://schemas.openxmlformats.org/officeDocument/2006/docPropsVTypes"/>
</file>