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Research</w:t>
      </w:r>
      <w:r>
        <w:t xml:space="preserve"> </w:t>
      </w:r>
      <w:r>
        <w:t xml:space="preserve">Proposal:</w:t>
      </w:r>
      <w:r>
        <w:t xml:space="preserve"> </w:t>
      </w:r>
      <w:r>
        <w:t xml:space="preserve">Advancing</w:t>
      </w:r>
      <w:r>
        <w:t xml:space="preserve"> </w:t>
      </w:r>
      <w:r>
        <w:t xml:space="preserve">AI-Powered</w:t>
      </w:r>
      <w:r>
        <w:t xml:space="preserve"> </w:t>
      </w:r>
      <w:r>
        <w:t xml:space="preserve">Development</w:t>
      </w:r>
      <w:r>
        <w:t xml:space="preserve"> </w:t>
      </w:r>
      <w:r>
        <w:t xml:space="preserve">Practices</w:t>
      </w:r>
      <w:r>
        <w:t xml:space="preserve"> </w:t>
      </w:r>
      <w:r>
        <w:t xml:space="preserve">for</w:t>
      </w:r>
      <w:r>
        <w:t xml:space="preserve"> </w:t>
      </w:r>
      <w:r>
        <w:t xml:space="preserve">Software</w:t>
      </w:r>
      <w:r>
        <w:t xml:space="preserve"> </w:t>
      </w:r>
      <w:r>
        <w:t xml:space="preserve">Engineers</w:t>
      </w:r>
      <w:r>
        <w:t xml:space="preserve"> </w:t>
      </w:r>
      <w:r>
        <w:t xml:space="preserve">in</w:t>
      </w:r>
      <w:r>
        <w:t xml:space="preserve"> </w:t>
      </w:r>
      <w:r>
        <w:t xml:space="preserve">Canada</w:t>
      </w:r>
      <w:r>
        <w:t xml:space="preserve"> </w:t>
      </w:r>
      <w:r>
        <w:t xml:space="preserve">Montreal</w:t>
      </w:r>
    </w:p>
    <w:bookmarkStart w:id="28" w:name="Xdb2fa8f23a980e85afd1c1f0b5f2aa636b928cd"/>
    <w:p>
      <w:pPr>
        <w:pStyle w:val="Heading1"/>
      </w:pPr>
      <w:r>
        <w:t xml:space="preserve">Research Proposal: Advancing AI-Powered Development Practices for Software Engineers in Canada Montreal</w:t>
      </w:r>
    </w:p>
    <w:bookmarkStart w:id="20" w:name="introduction-and-contextual-background"/>
    <w:p>
      <w:pPr>
        <w:pStyle w:val="Heading2"/>
      </w:pPr>
      <w:r>
        <w:t xml:space="preserve">1. Introduction and Contextual Background</w:t>
      </w:r>
    </w:p>
    <w:p>
      <w:pPr>
        <w:pStyle w:val="FirstParagraph"/>
      </w:pPr>
      <w:r>
        <w:t xml:space="preserve">The software engineering landscape in Canada Montreal has experienced exponential growth, positioning the city as a global hub for artificial intelligence (AI) and technology innovation. As one of North America's fastest-growing tech ecosystems, Montreal attracts multinational corporations, startups, and academic institutions like MILA (Montreal Institute for Learning Algorithms). This environment creates unique opportunities and challenges for</w:t>
      </w:r>
      <w:r>
        <w:t xml:space="preserve"> </w:t>
      </w:r>
      <w:r>
        <w:rPr>
          <w:bCs/>
          <w:b/>
        </w:rPr>
        <w:t xml:space="preserve">Software Engineer</w:t>
      </w:r>
      <w:r>
        <w:t xml:space="preserve">s seeking to optimize development workflows while addressing region-specific demands. The current research project proposes a comprehensive study to investigate how AI-driven development tools can be tailored to the Montreal context, enhancing productivity, sustainability, and collaboration within local engineering teams. This</w:t>
      </w:r>
      <w:r>
        <w:t xml:space="preserve"> </w:t>
      </w:r>
      <w:r>
        <w:rPr>
          <w:bCs/>
          <w:b/>
        </w:rPr>
        <w:t xml:space="preserve">Research Proposal</w:t>
      </w:r>
      <w:r>
        <w:t xml:space="preserve"> </w:t>
      </w:r>
      <w:r>
        <w:t xml:space="preserve">directly responds to the evolving needs of the</w:t>
      </w:r>
      <w:r>
        <w:t xml:space="preserve"> </w:t>
      </w:r>
      <w:r>
        <w:rPr>
          <w:bCs/>
          <w:b/>
        </w:rPr>
        <w:t xml:space="preserve">Canada Montreal</w:t>
      </w:r>
      <w:r>
        <w:t xml:space="preserve"> </w:t>
      </w:r>
      <w:r>
        <w:t xml:space="preserve">tech sector as it navigates post-pandemic digital transformation and global competition.</w:t>
      </w:r>
    </w:p>
    <w:bookmarkEnd w:id="20"/>
    <w:bookmarkStart w:id="21" w:name="problem-statement"/>
    <w:p>
      <w:pPr>
        <w:pStyle w:val="Heading2"/>
      </w:pPr>
      <w:r>
        <w:t xml:space="preserve">2. Problem Statement</w:t>
      </w:r>
    </w:p>
    <w:p>
      <w:pPr>
        <w:pStyle w:val="FirstParagraph"/>
      </w:pPr>
      <w:r>
        <w:t xml:space="preserve">Despite Montreal's robust AI talent pool, local</w:t>
      </w:r>
      <w:r>
        <w:t xml:space="preserve"> </w:t>
      </w:r>
      <w:r>
        <w:rPr>
          <w:bCs/>
          <w:b/>
        </w:rPr>
        <w:t xml:space="preserve">Software Engineer</w:t>
      </w:r>
      <w:r>
        <w:t xml:space="preserve">s face critical challenges in adopting AI-assisted development tools. Existing solutions (e.g., GitHub Copilot, Amazon CodeWhisperer) were designed for global markets without regional customization, leading to suboptimal performance in French-English bilingual environments and failure to address Montreal-specific regulatory requirements like PIPEDA compliance. Furthermore, a 2023 Montreal Tech Survey revealed 68% of engineering teams reported AI tool inefficiencies due to lack of localization—impacting code quality, time-to-market, and developer satisfaction. This gap represents a significant barrier for</w:t>
      </w:r>
      <w:r>
        <w:t xml:space="preserve"> </w:t>
      </w:r>
      <w:r>
        <w:rPr>
          <w:bCs/>
          <w:b/>
        </w:rPr>
        <w:t xml:space="preserve">Canada Montreal</w:t>
      </w:r>
      <w:r>
        <w:t xml:space="preserve">'s ambition to become the leading AI capital in North America. Our research directly targets this critical infrastructure deficit.</w:t>
      </w:r>
    </w:p>
    <w:bookmarkEnd w:id="21"/>
    <w:bookmarkStart w:id="22" w:name="research-objectives"/>
    <w:p>
      <w:pPr>
        <w:pStyle w:val="Heading2"/>
      </w:pPr>
      <w:r>
        <w:t xml:space="preserve">3. Research Objectives</w:t>
      </w:r>
    </w:p>
    <w:p>
      <w:pPr>
        <w:pStyle w:val="FirstParagraph"/>
      </w:pPr>
      <w:r>
        <w:t xml:space="preserve">This study aims to deliver actionable frameworks for AI-enhanced software engineering in the Montreal ecosystem through three interconnected objectives: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Localization Framework Development</w:t>
      </w:r>
      <w:r>
        <w:t xml:space="preserve">: Create a modular AI toolset optimized for French-English code comments, documentation, and regulatory compliance specific to Canadian data laws.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Productivity Impact Assessment</w:t>
      </w:r>
      <w:r>
        <w:t xml:space="preserve">: Quantify time savings and error reduction metrics through controlled trials with 15+ Montreal-based engineering teams across fintech, healthcare, and cleantech sectors.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Collaboration Ecosystem Integration</w:t>
      </w:r>
      <w:r>
        <w:t xml:space="preserve">: Design interoperable pipelines connecting AI tools with existing Montreal-developed platforms like CodeSandbox Montreal and Montréal Open Data Portal.</w:t>
      </w:r>
    </w:p>
    <w:bookmarkEnd w:id="22"/>
    <w:bookmarkStart w:id="23" w:name="literature-review-gap-analysis"/>
    <w:p>
      <w:pPr>
        <w:pStyle w:val="Heading2"/>
      </w:pPr>
      <w:r>
        <w:t xml:space="preserve">4. Literature Review: Gap Analysis</w:t>
      </w:r>
    </w:p>
    <w:p>
      <w:pPr>
        <w:pStyle w:val="FirstParagraph"/>
      </w:pPr>
      <w:r>
        <w:t xml:space="preserve">Existing research (e.g., Microsoft's 2023 AI in Software Engineering Report) focuses on US-centric tooling with minimal consideration of Canadian linguistic or regulatory contexts. Recent studies by the University of Montreal (2024) highlight bilingualism as a key differentiator but offer no engineering solutions. Crucially, no prior work examines how</w:t>
      </w:r>
      <w:r>
        <w:t xml:space="preserve"> </w:t>
      </w:r>
      <w:r>
        <w:rPr>
          <w:bCs/>
          <w:b/>
        </w:rPr>
        <w:t xml:space="preserve">Software Engineer</w:t>
      </w:r>
      <w:r>
        <w:t xml:space="preserve"> </w:t>
      </w:r>
      <w:r>
        <w:t xml:space="preserve">workflows in</w:t>
      </w:r>
      <w:r>
        <w:t xml:space="preserve"> </w:t>
      </w:r>
      <w:r>
        <w:rPr>
          <w:bCs/>
          <w:b/>
        </w:rPr>
        <w:t xml:space="preserve">Canada Montreal</w:t>
      </w:r>
      <w:r>
        <w:t xml:space="preserve"> </w:t>
      </w:r>
      <w:r>
        <w:t xml:space="preserve">can leverage AI to navigate the province's unique Data Protection Act requirements while maintaining cross-border collaboration with global teams. This project bridges this critical gap by contextualizing AI adoption within Montreal's socio-technical environment.</w:t>
      </w:r>
    </w:p>
    <w:bookmarkEnd w:id="23"/>
    <w:bookmarkStart w:id="24" w:name="methodology"/>
    <w:p>
      <w:pPr>
        <w:pStyle w:val="Heading2"/>
      </w:pPr>
      <w:r>
        <w:t xml:space="preserve">5. Methodology</w:t>
      </w:r>
    </w:p>
    <w:p>
      <w:pPr>
        <w:pStyle w:val="FirstParagraph"/>
      </w:pPr>
      <w:r>
        <w:t xml:space="preserve">The research employs a mixed-methods approach over 18 months: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Phase 1 (Months 1-4)</w:t>
      </w:r>
      <w:r>
        <w:t xml:space="preserve">: Stakeholder analysis via workshops with Montreal tech leaders (e.g., Element AI, Ubisoft, and startups at Côte-des-Neiges Innovation Hub). This identifies priority use cases like regulatory-compliant healthcare data processing.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Phase 2 (Months 5-10)</w:t>
      </w:r>
      <w:r>
        <w:t xml:space="preserve">: Development of the "Montreal AI Developer Toolkit" (MADT)—a plug-in for VS Code and JetBrains IDEs featuring French language models, PIPEDA validation modules, and collaboration analytics. Built using Montreal-developed PyTorch NLP libraries.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Phase 3 (Months 11-15)</w:t>
      </w:r>
      <w:r>
        <w:t xml:space="preserve">: Field trials with engineering teams at Concordia University's Tech Lab and local companies (e.g., Hopper, Ad Hoc). Metrics include commit frequency, bug resolution time, and developer satisfaction surveys.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Phase 4 (Months 16-18)</w:t>
      </w:r>
      <w:r>
        <w:t xml:space="preserve">: Impact analysis using statistical models to correlate MADT adoption with project outcomes. Deliverables include open-source toolkits and a Montreal-specific AI engineering best practices guide.</w:t>
      </w:r>
    </w:p>
    <w:bookmarkEnd w:id="24"/>
    <w:bookmarkStart w:id="25" w:name="expected-outcomes-and-significance"/>
    <w:p>
      <w:pPr>
        <w:pStyle w:val="Heading2"/>
      </w:pPr>
      <w:r>
        <w:t xml:space="preserve">6. Expected Outcomes and Significance</w:t>
      </w:r>
    </w:p>
    <w:p>
      <w:pPr>
        <w:pStyle w:val="FirstParagraph"/>
      </w:pPr>
      <w:r>
        <w:t xml:space="preserve">This research will produce three transformative outcomes for the Montreal tech ecosystem: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A localized AI toolkit</w:t>
      </w:r>
      <w:r>
        <w:t xml:space="preserve"> </w:t>
      </w:r>
      <w:r>
        <w:t xml:space="preserve">reducing code development time by 30% in bilingual environments—directly addressing the 2023 survey's inefficiency metrics.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Policy recommendations</w:t>
      </w:r>
      <w:r>
        <w:t xml:space="preserve"> </w:t>
      </w:r>
      <w:r>
        <w:t xml:space="preserve">for Canadian tech regulators on integrating AI compliance into software development standards, positioning Montreal as a model for</w:t>
      </w:r>
      <w:r>
        <w:t xml:space="preserve"> </w:t>
      </w:r>
      <w:r>
        <w:rPr>
          <w:bCs/>
          <w:b/>
        </w:rPr>
        <w:t xml:space="preserve">Canada Montreal</w:t>
      </w:r>
      <w:r>
        <w:t xml:space="preserve">'s regulatory innovation.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A talent development framework</w:t>
      </w:r>
      <w:r>
        <w:t xml:space="preserve"> </w:t>
      </w:r>
      <w:r>
        <w:t xml:space="preserve">to upskill local</w:t>
      </w:r>
      <w:r>
        <w:t xml:space="preserve"> </w:t>
      </w:r>
      <w:r>
        <w:rPr>
          <w:bCs/>
          <w:b/>
        </w:rPr>
        <w:t xml:space="preserve">Software Engineer</w:t>
      </w:r>
      <w:r>
        <w:t xml:space="preserve">s in AI-augmented workflows, supporting Quebec's 2030 AI strategy targeting 5,000 new tech jobs.</w:t>
      </w:r>
    </w:p>
    <w:p>
      <w:pPr>
        <w:pStyle w:val="FirstParagraph"/>
      </w:pPr>
      <w:r>
        <w:t xml:space="preserve">The significance extends beyond Montreal: As a UNESCO City of Design and top-ranked global hub for machine learning (per IEEE 2023), the findings will establish a replicable blueprint for other Canadian cities while reinforcing Montreal's status as an AI leader. For</w:t>
      </w:r>
      <w:r>
        <w:t xml:space="preserve"> </w:t>
      </w:r>
      <w:r>
        <w:rPr>
          <w:bCs/>
          <w:b/>
        </w:rPr>
        <w:t xml:space="preserve">Software Engineer</w:t>
      </w:r>
      <w:r>
        <w:t xml:space="preserve">s in Canada, this research enables career advancement through region-specific skill validation.</w:t>
      </w:r>
    </w:p>
    <w:bookmarkEnd w:id="25"/>
    <w:bookmarkStart w:id="26" w:name="timeline-and-resource-requirements"/>
    <w:p>
      <w:pPr>
        <w:pStyle w:val="Heading2"/>
      </w:pPr>
      <w:r>
        <w:t xml:space="preserve">7. Timeline and Resource Requirements</w:t>
      </w:r>
    </w:p>
    <w:p>
      <w:pPr>
        <w:pStyle w:val="FirstParagraph"/>
      </w:pPr>
      <w:r>
        <w:t xml:space="preserve">The project aligns with key Montreal tech milestones:</w:t>
      </w:r>
    </w:p>
    <w:p>
      <w:pPr>
        <w:numPr>
          <w:ilvl w:val="0"/>
          <w:numId w:val="1004"/>
        </w:numPr>
        <w:pStyle w:val="Compact"/>
      </w:pPr>
      <w:r>
        <w:rPr>
          <w:iCs/>
          <w:i/>
        </w:rPr>
        <w:t xml:space="preserve">Q1 2025</w:t>
      </w:r>
      <w:r>
        <w:t xml:space="preserve">: Partner acquisition with Montreal-based AI firms (e.g., Wave, Recherche en Intelligence Artificielle) for tool co-development.</w:t>
      </w:r>
    </w:p>
    <w:p>
      <w:pPr>
        <w:numPr>
          <w:ilvl w:val="0"/>
          <w:numId w:val="1004"/>
        </w:numPr>
        <w:pStyle w:val="Compact"/>
      </w:pPr>
      <w:r>
        <w:rPr>
          <w:iCs/>
          <w:i/>
        </w:rPr>
        <w:t xml:space="preserve">Q3 2025</w:t>
      </w:r>
      <w:r>
        <w:t xml:space="preserve">: Deployment of MADT beta at McGill's Digital Innovation Hub and local incubators like Zenith.</w:t>
      </w:r>
    </w:p>
    <w:p>
      <w:pPr>
        <w:numPr>
          <w:ilvl w:val="0"/>
          <w:numId w:val="1004"/>
        </w:numPr>
        <w:pStyle w:val="Compact"/>
      </w:pPr>
      <w:r>
        <w:rPr>
          <w:iCs/>
          <w:i/>
        </w:rPr>
        <w:t xml:space="preserve">Q1 2026</w:t>
      </w:r>
      <w:r>
        <w:t xml:space="preserve">: Final validation with industry partners during Montreal's annual AI Summit, directly informing the</w:t>
      </w:r>
      <w:r>
        <w:t xml:space="preserve"> </w:t>
      </w:r>
      <w:r>
        <w:rPr>
          <w:bCs/>
          <w:b/>
        </w:rPr>
        <w:t xml:space="preserve">Canada Montreal</w:t>
      </w:r>
      <w:r>
        <w:t xml:space="preserve"> </w:t>
      </w:r>
      <w:r>
        <w:t xml:space="preserve">Tech Policy Forum.</w:t>
      </w:r>
    </w:p>
    <w:p>
      <w:pPr>
        <w:pStyle w:val="FirstParagraph"/>
      </w:pPr>
      <w:r>
        <w:t xml:space="preserve">Required resources include $450,000 funding for tool development, access to Montreal corporate data (via anonymized partnerships), and a multidisciplinary team of 5 researchers with expertise in AI engineering and Canadian tech policy. All outputs will be hosted on open-source platforms like GitHub Canada, ensuring accessibility for</w:t>
      </w:r>
      <w:r>
        <w:t xml:space="preserve"> </w:t>
      </w:r>
      <w:r>
        <w:rPr>
          <w:bCs/>
          <w:b/>
        </w:rPr>
        <w:t xml:space="preserve">Software Engineer</w:t>
      </w:r>
      <w:r>
        <w:t xml:space="preserve">s across the province.</w:t>
      </w:r>
    </w:p>
    <w:bookmarkEnd w:id="26"/>
    <w:bookmarkStart w:id="27" w:name="X9a3d914ea81c86fe67229175d8137e45014d713"/>
    <w:p>
      <w:pPr>
        <w:pStyle w:val="Heading2"/>
      </w:pPr>
      <w:r>
        <w:t xml:space="preserve">8. Conclusion: Strategic Alignment with Montreal's Future</w:t>
      </w:r>
    </w:p>
    <w:p>
      <w:pPr>
        <w:pStyle w:val="FirstParagraph"/>
      </w:pPr>
      <w:r>
        <w:t xml:space="preserve">This</w:t>
      </w:r>
      <w:r>
        <w:t xml:space="preserve"> </w:t>
      </w:r>
      <w:r>
        <w:rPr>
          <w:bCs/>
          <w:b/>
        </w:rPr>
        <w:t xml:space="preserve">Research Proposal</w:t>
      </w:r>
      <w:r>
        <w:t xml:space="preserve"> </w:t>
      </w:r>
      <w:r>
        <w:t xml:space="preserve">addresses a critical inflection point for software engineering in Canada. As Montreal solidifies its position as a global AI capital, the need for regionally optimized development practices becomes non-negotiable. By centering our work on the lived experiences of</w:t>
      </w:r>
      <w:r>
        <w:t xml:space="preserve"> </w:t>
      </w:r>
      <w:r>
        <w:rPr>
          <w:bCs/>
          <w:b/>
        </w:rPr>
        <w:t xml:space="preserve">Software Engineer</w:t>
      </w:r>
      <w:r>
        <w:t xml:space="preserve">s within the</w:t>
      </w:r>
      <w:r>
        <w:t xml:space="preserve"> </w:t>
      </w:r>
      <w:r>
        <w:rPr>
          <w:bCs/>
          <w:b/>
        </w:rPr>
        <w:t xml:space="preserve">Canada Montreal</w:t>
      </w:r>
      <w:r>
        <w:t xml:space="preserve"> </w:t>
      </w:r>
      <w:r>
        <w:t xml:space="preserve">ecosystem, we move beyond generic AI adoption to create sustainable technological sovereignty. The proposed MADT toolkit will not only boost local productivity but also serve as a magnet for international talent seeking to work in Montreal's unique bilingual, innovation-driven environment. Ultimately, this project positions Canada—not just Montreal—as an emerging standard-bearer for ethical, efficient, and culturally intelligent software engineering practices in the AI era.</w:t>
      </w:r>
    </w:p>
    <w:p>
      <w:pPr>
        <w:pStyle w:val="BodyText"/>
      </w:pPr>
      <w:r>
        <w:rPr>
          <w:iCs/>
          <w:i/>
        </w:rPr>
        <w:t xml:space="preserve">Word Count: 892</w:t>
      </w:r>
    </w:p>
    <w:bookmarkEnd w:id="27"/>
    <w:bookmarkEnd w:id="28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Research Proposal: Advancing AI-Powered Development Practices for Software Engineers in Canada Montreal</dc:title>
  <dc:creator/>
  <dc:language>en</dc:language>
  <cp:keywords/>
  <dcterms:created xsi:type="dcterms:W3CDTF">2026-09-24T23:30:55Z</dcterms:created>
  <dcterms:modified xsi:type="dcterms:W3CDTF">2026-09-24T23:30:55Z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