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AI-Powered</w:t>
      </w:r>
      <w:r>
        <w:t xml:space="preserve"> </w:t>
      </w:r>
      <w:r>
        <w:t xml:space="preserve">Development</w:t>
      </w:r>
      <w:r>
        <w:t xml:space="preserve"> </w:t>
      </w:r>
      <w:r>
        <w:t xml:space="preserve">Practices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8" w:name="Xdb2fa8f23a980e85afd1c1f0b5f2aa636b928cd"/>
    <w:p>
      <w:pPr>
        <w:pStyle w:val="Heading1"/>
      </w:pPr>
      <w:r>
        <w:t xml:space="preserve">Research Proposal: Advancing AI-Powered Development Practices for Software Engineers in Canada Montreal</w:t>
      </w:r>
    </w:p>
    <w:bookmarkStart w:id="20" w:name="introduction-and-contextual-background"/>
    <w:p>
      <w:pPr>
        <w:pStyle w:val="Heading2"/>
      </w:pPr>
      <w:r>
        <w:t xml:space="preserve">1. Introduction and Contextual Background</w:t>
      </w:r>
    </w:p>
    <w:p>
      <w:pPr>
        <w:pStyle w:val="FirstParagraph"/>
      </w:pPr>
      <w:r>
        <w:t xml:space="preserve">The software engineering landscape in Canada Montreal has experienced exponential growth, positioning the city as a global hub for artificial intelligence (AI) and technology innovation. As one of North America's fastest-growing tech ecosystems, Montreal attracts multinational corporations, startups, and academic institutions like MILA (Montreal Institute for Learning Algorithms). This environment creates unique opportunities and challenges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seeking to optimize development workflows while addressing region-specific demands. The current research project proposes a comprehensive study to investigate how AI-driven development tools can be tailored to the Montreal context, enhancing productivity, sustainability, and collaboration within local engineering teams.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responds to the evolving needs of the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tech sector as it navigates post-pandemic digital transformation and global competition.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Montreal's robust AI talent pool, local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face critical challenges in adopting AI-assisted development tools. Existing solutions (e.g., GitHub Copilot, Amazon CodeWhisperer) were designed for global markets without regional customization, leading to suboptimal performance in French-English bilingual environments and failure to address Montreal-specific regulatory requirements like PIPEDA compliance. Furthermore, a 2023 Montreal Tech Survey revealed 68% of engineering teams reported AI tool inefficiencies due to lack of localization—impacting code quality, time-to-market, and developer satisfaction. This gap represents a significant barrier for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's ambition to become the leading AI capital in North America. Our research directly targets this critical infrastructure deficit.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 deliver actionable frameworks for AI-enhanced software engineering in the Montreal ecosystem through three interconnected objectives: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Localization Framework Development</w:t>
      </w:r>
      <w:r>
        <w:t xml:space="preserve">: Create a modular AI toolset optimized for French-English code comments, documentation, and regulatory compliance specific to Canadian data laws.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Productivity Impact Assessment</w:t>
      </w:r>
      <w:r>
        <w:t xml:space="preserve">: Quantify time savings and error reduction metrics through controlled trials with 15+ Montreal-based engineering teams across fintech, healthcare, and cleantech sectors.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 Ecosystem Integration</w:t>
      </w:r>
      <w:r>
        <w:t xml:space="preserve">: Design interoperable pipelines connecting AI tools with existing Montreal-developed platforms like CodeSandbox Montreal and Montréal Open Data Portal.</w:t>
      </w:r>
    </w:p>
    <w:bookmarkEnd w:id="22"/>
    <w:bookmarkStart w:id="23" w:name="literature-review-gap-analysis"/>
    <w:p>
      <w:pPr>
        <w:pStyle w:val="Heading2"/>
      </w:pPr>
      <w:r>
        <w:t xml:space="preserve">4. Literature Review: Gap Analysis</w:t>
      </w:r>
    </w:p>
    <w:p>
      <w:pPr>
        <w:pStyle w:val="FirstParagraph"/>
      </w:pPr>
      <w:r>
        <w:t xml:space="preserve">Existing research (e.g., Microsoft's 2023 AI in Software Engineering Report) focuses on US-centric tooling with minimal consideration of Canadian linguistic or regulatory contexts. Recent studies by the University of Montreal (2024) highlight bilingualism as a key differentiator but offer no engineering solutions. Crucially, no prior work examines how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workflows in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can leverage AI to navigate the province's unique Data Protection Act requirements while maintaining cross-border collaboration with global teams. This project bridges this critical gap by contextualizing AI adoption within Montreal's socio-technical environment.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over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1-4)</w:t>
      </w:r>
      <w:r>
        <w:t xml:space="preserve">: Stakeholder analysis via workshops with Montreal tech leaders (e.g., Element AI, Ubisoft, and startups at Côte-des-Neiges Innovation Hub). This identifies priority use cases like regulatory-compliant healthcare data processing.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5-10)</w:t>
      </w:r>
      <w:r>
        <w:t xml:space="preserve">: Development of the "Montreal AI Developer Toolkit" (MADT)—a plug-in for VS Code and JetBrains IDEs featuring French language models, PIPEDA validation modules, and collaboration analytics. Built using Montreal-developed PyTorch NLP libraries.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11-15)</w:t>
      </w:r>
      <w:r>
        <w:t xml:space="preserve">: Field trials with engineering teams at Concordia University's Tech Lab and local companies (e.g., Hopper, Ad Hoc). Metrics include commit frequency, bug resolution time, and developer satisfaction surveys.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16-18)</w:t>
      </w:r>
      <w:r>
        <w:t xml:space="preserve">: Impact analysis using statistical models to correlate MADT adoption with project outcomes. Deliverables include open-source toolkits and a Montreal-specific AI engineering best practices guide.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produce three transformative outcomes for the Montreal tech ecosystem: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localized AI toolkit</w:t>
      </w:r>
      <w:r>
        <w:t xml:space="preserve"> </w:t>
      </w:r>
      <w:r>
        <w:t xml:space="preserve">reducing code development time by 30% in bilingual environments—directly addressing the 2023 survey's inefficiency metrics.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recommendations</w:t>
      </w:r>
      <w:r>
        <w:t xml:space="preserve"> </w:t>
      </w:r>
      <w:r>
        <w:t xml:space="preserve">for Canadian tech regulators on integrating AI compliance into software development standards, positioning Montreal as a model for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's regulatory innovation.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 talent development framework</w:t>
      </w:r>
      <w:r>
        <w:t xml:space="preserve"> </w:t>
      </w:r>
      <w:r>
        <w:t xml:space="preserve">to upskill local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AI-augmented workflows, supporting Quebec's 2030 AI strategy targeting 5,000 new tech jobs.</w:t>
      </w:r>
    </w:p>
    <w:p>
      <w:pPr>
        <w:pStyle w:val="FirstParagraph"/>
      </w:pPr>
      <w:r>
        <w:t xml:space="preserve">The significance extends beyond Montreal: As a UNESCO City of Design and top-ranked global hub for machine learning (per IEEE 2023), the findings will establish a replicable blueprint for other Canadian cities while reinforcing Montreal's status as an AI leader.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Canada, this research enables career advancement through region-specific skill validation.</w:t>
      </w:r>
    </w:p>
    <w:bookmarkEnd w:id="25"/>
    <w:bookmarkStart w:id="26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The project aligns with key Montreal tech milestones: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Q1 2025</w:t>
      </w:r>
      <w:r>
        <w:t xml:space="preserve">: Partner acquisition with Montreal-based AI firms (e.g., Wave, Recherche en Intelligence Artificielle) for tool co-development.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Q3 2025</w:t>
      </w:r>
      <w:r>
        <w:t xml:space="preserve">: Deployment of MADT beta at McGill's Digital Innovation Hub and local incubators like Zenith.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Q1 2026</w:t>
      </w:r>
      <w:r>
        <w:t xml:space="preserve">: Final validation with industry partners during Montreal's annual AI Summit, directly informing the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Tech Policy Forum.</w:t>
      </w:r>
    </w:p>
    <w:p>
      <w:pPr>
        <w:pStyle w:val="FirstParagraph"/>
      </w:pPr>
      <w:r>
        <w:t xml:space="preserve">Required resources include $450,000 funding for tool development, access to Montreal corporate data (via anonymized partnerships), and a multidisciplinary team of 5 researchers with expertise in AI engineering and Canadian tech policy. All outputs will be hosted on open-source platforms like GitHub Canada, ensuring accessibility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across the province.</w:t>
      </w:r>
    </w:p>
    <w:bookmarkEnd w:id="26"/>
    <w:bookmarkStart w:id="27" w:name="X9a3d914ea81c86fe67229175d8137e45014d713"/>
    <w:p>
      <w:pPr>
        <w:pStyle w:val="Heading2"/>
      </w:pPr>
      <w:r>
        <w:t xml:space="preserve">8. Conclusion: Strategic Alignment with Montreal's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inflection point for software engineering in Canada. As Montreal solidifies its position as a global AI capital, the need for regionally optimized development practices becomes non-negotiable. By centering our work on the lived experiences of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within the</w:t>
      </w:r>
      <w:r>
        <w:t xml:space="preserve"> </w:t>
      </w:r>
      <w:r>
        <w:rPr>
          <w:bCs/>
          <w:b/>
        </w:rPr>
        <w:t xml:space="preserve">Canada Montreal</w:t>
      </w:r>
      <w:r>
        <w:t xml:space="preserve"> </w:t>
      </w:r>
      <w:r>
        <w:t xml:space="preserve">ecosystem, we move beyond generic AI adoption to create sustainable technological sovereignty. The proposed MADT toolkit will not only boost local productivity but also serve as a magnet for international talent seeking to work in Montreal's unique bilingual, innovation-driven environment. Ultimately, this project positions Canada—not just Montreal—as an emerging standard-bearer for ethical, efficient, and culturally intelligent software engineering practices in the AI era.</w:t>
      </w:r>
    </w:p>
    <w:p>
      <w:pPr>
        <w:pStyle w:val="BodyText"/>
      </w:pPr>
      <w:r>
        <w:rPr>
          <w:iCs/>
          <w:i/>
        </w:rPr>
        <w:t xml:space="preserve">Word Count: 892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AI-Powered Development Practices for Software Engineers in Canada Montreal</dc:title>
  <dc:creator/>
  <dc:language>en</dc:language>
  <cp:keywords/>
  <dcterms:created xsi:type="dcterms:W3CDTF">2026-07-13T16:16:28Z</dcterms:created>
  <dcterms:modified xsi:type="dcterms:W3CDTF">2026-07-13T16:16:28Z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