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Talent</w:t>
      </w:r>
      <w:r>
        <w:t xml:space="preserve"> </w:t>
      </w:r>
      <w:r>
        <w:t xml:space="preserve">Strategies</w:t>
      </w:r>
      <w:r>
        <w:t xml:space="preserve"> </w:t>
      </w:r>
      <w:r>
        <w:t xml:space="preserve">in</w:t>
      </w:r>
      <w:r>
        <w:t xml:space="preserve"> </w:t>
      </w:r>
      <w:r>
        <w:t xml:space="preserve">Canada</w:t>
      </w:r>
      <w:r>
        <w:t xml:space="preserve"> </w:t>
      </w:r>
      <w:r>
        <w:t xml:space="preserve">Vancouver</w:t>
      </w:r>
    </w:p>
    <w:bookmarkStart w:id="28" w:name="Xad210ef1e59b7c2e5e861f7586086891ed99358"/>
    <w:p>
      <w:pPr>
        <w:pStyle w:val="Heading1"/>
      </w:pPr>
      <w:r>
        <w:t xml:space="preserve">Research Proposal: Strategic Talent Development for Software Engineers in Canada's Vancouver Tech Ecosystem</w:t>
      </w:r>
    </w:p>
    <w:bookmarkStart w:id="20" w:name="abstract"/>
    <w:p>
      <w:pPr>
        <w:pStyle w:val="Heading2"/>
      </w:pPr>
      <w:r>
        <w:t xml:space="preserve">Abstract</w:t>
      </w:r>
    </w:p>
    <w:p>
      <w:pPr>
        <w:pStyle w:val="FirstParagraph"/>
      </w:pPr>
      <w:r>
        <w:t xml:space="preserve">This research proposal addresses the critical talent gap facing the technology sector in Canada Vancouver, with specific focus on optimizing recruitment, retention, and professional development pathways for Software Engineers. As Canada's third-largest tech hub and a global innovation leader, Vancouver's ecosystem—home to Microsoft Canada, Hootsuite, Slack Technologies (Salesforce), and over 4000 tech firms—faces unprecedented pressure to sustain growth amid escalating demand for skilled Software Engineers. This study employs mixed-methods research (surveys of 250+ Vancouver-based tech employers and interviews with 35 senior Software Engineers) to identify systemic barriers and propose evidence-based strategies. The findings will directly inform provincial workforce policies, educational curricula, and corporate talent frameworks, positioning Canada Vancouver as a sustainable model for global technology hubs. Anticipated outcomes include a benchmarking framework for Software Engineer productivity in high-cost urban environments and policy recommendations aligned with Canada's National Innovation Strategy.</w:t>
      </w:r>
    </w:p>
    <w:bookmarkEnd w:id="20"/>
    <w:bookmarkStart w:id="21" w:name="X085c464bc5c718f7ac4c68edcef6d2497ff5fae"/>
    <w:p>
      <w:pPr>
        <w:pStyle w:val="Heading2"/>
      </w:pPr>
      <w:r>
        <w:t xml:space="preserve">1. Introduction: The Vancouver Software Engineering Imperative</w:t>
      </w:r>
    </w:p>
    <w:p>
      <w:pPr>
        <w:pStyle w:val="FirstParagraph"/>
      </w:pPr>
      <w:r>
        <w:t xml:space="preserve">Canada Vancouver stands at the nexus of rapid technological expansion and demographic transformation, creating an urgent demand for specialized Software Engineers. With 67,000+ tech workers in Metro Vancouver (Statistics Canada, 2023) and a projected 15% annual growth in software development roles through 2030 (BC Tech Talent Survey), the region faces a critical talent deficit. The current gap—estimated at 18,500 unfilled positions—directly threatens Vancouver's status as Canada's leading innovation corridor. This research directly engages with the dual challenges of attracting international Software Engineers to Canada while fostering local talent pipelines within Vancouver's unique socio-economic context. Crucially, this study transcends generic workforce analysis; it centers on how</w:t>
      </w:r>
      <w:r>
        <w:t xml:space="preserve"> </w:t>
      </w:r>
      <w:r>
        <w:rPr>
          <w:iCs/>
          <w:i/>
        </w:rPr>
        <w:t xml:space="preserve">Canada Vancouver</w:t>
      </w:r>
      <w:r>
        <w:t xml:space="preserve">'s distinct attributes—its Pacific Rim location, immigration policies (e.g., Global Talent Stream), climate-conscious urban planning, and cultural diversity—shape the professional experience and effectiveness of Software Engineers.</w:t>
      </w:r>
    </w:p>
    <w:bookmarkEnd w:id="21"/>
    <w:bookmarkStart w:id="22" w:name="X58a29df2ecead0c2ae9616956b96e56c0f2b892"/>
    <w:p>
      <w:pPr>
        <w:pStyle w:val="Heading2"/>
      </w:pPr>
      <w:r>
        <w:t xml:space="preserve">2. Research Problem: Systemic Gaps in Vancouver's Software Engineering Ecosystem</w:t>
      </w:r>
    </w:p>
    <w:p>
      <w:pPr>
        <w:pStyle w:val="FirstParagraph"/>
      </w:pPr>
      <w:r>
        <w:t xml:space="preserve">Existing literature on Canadian tech talent (e.g., Deloitte Canada, 2023) identifies broad labor market trends but lacks granular analysis of Vancouver-specific dynamics. Key gaps include: (1) How high cost-of-living impacts retention of mid-career Software Engineers in Vancouver versus Toronto or Montreal; (2) The efficacy of local universities (UBC, SFU) in producing industry-ready Software Engineers aligned with regional needs; and (3) The role of</w:t>
      </w:r>
      <w:r>
        <w:t xml:space="preserve"> </w:t>
      </w:r>
      <w:r>
        <w:rPr>
          <w:iCs/>
          <w:i/>
        </w:rPr>
        <w:t xml:space="preserve">Canada Vancouver</w:t>
      </w:r>
      <w:r>
        <w:t xml:space="preserve">'s multicultural environment in fostering inclusive engineering teams. Current data from BC Tech reports shows 68% of Vancouver tech firms cite "talent retention" as their top challenge, yet no localized research explains why. This study directly addresses these voids by interrogating the intersection between Software Engineer career progression and Vancouver's unique urban ecosystem.</w:t>
      </w:r>
    </w:p>
    <w:bookmarkEnd w:id="22"/>
    <w:bookmarkStart w:id="23" w:name="X8f5441c2884d3cead67e960ca6c61aa5e5e0e87"/>
    <w:p>
      <w:pPr>
        <w:pStyle w:val="Heading2"/>
      </w:pPr>
      <w:r>
        <w:t xml:space="preserve">3. Literature Review: Contextualizing Software Engineering in Canada Vancouver</w:t>
      </w:r>
    </w:p>
    <w:p>
      <w:pPr>
        <w:pStyle w:val="FirstParagraph"/>
      </w:pPr>
      <w:r>
        <w:t xml:space="preserve">Recent studies (e.g., IEEE, 2024) confirm that urban tech hubs face similar talent challenges globally, but Vancouver's context is distinct. Its proximity to Asia-Pacific markets drives demand for Software Engineers with cross-cultural communication skills and knowledge of global regulatory landscapes—factors rarely integrated into standard competency frameworks. The Canadian government’s "Canada Digital Adoption Program" (CDAP) prioritizes regional tech growth, yet Vancouver-specific implementation data is scarce. Research by the University of British Columbia (2023) highlights a misalignment between Computer Science curricula and emerging needs in AI engineering and sustainable software development—skills critical for Vancouver's green tech initiatives. This study synthesizes these threads, arguing that effective</w:t>
      </w:r>
      <w:r>
        <w:t xml:space="preserve"> </w:t>
      </w:r>
      <w:r>
        <w:rPr>
          <w:iCs/>
          <w:i/>
        </w:rPr>
        <w:t xml:space="preserve">Software Engineer</w:t>
      </w:r>
      <w:r>
        <w:t xml:space="preserve"> </w:t>
      </w:r>
      <w:r>
        <w:t xml:space="preserve">development strategies must be co-created with Vancouver employers to ensure relevance.</w:t>
      </w:r>
    </w:p>
    <w:bookmarkEnd w:id="23"/>
    <w:bookmarkStart w:id="24" w:name="methodology-a-multi-perspective-analysis"/>
    <w:p>
      <w:pPr>
        <w:pStyle w:val="Heading2"/>
      </w:pPr>
      <w:r>
        <w:t xml:space="preserve">4. Methodology: A Multi-Perspective Analysis</w:t>
      </w:r>
    </w:p>
    <w:p>
      <w:pPr>
        <w:pStyle w:val="FirstParagraph"/>
      </w:pPr>
      <w:r>
        <w:t xml:space="preserve">This proposal employs a sequential mixed-methods design over 18 months:</w:t>
      </w:r>
    </w:p>
    <w:p>
      <w:pPr>
        <w:numPr>
          <w:ilvl w:val="0"/>
          <w:numId w:val="1001"/>
        </w:numPr>
        <w:pStyle w:val="Compact"/>
      </w:pPr>
      <w:r>
        <w:rPr>
          <w:bCs/>
          <w:b/>
        </w:rPr>
        <w:t xml:space="preserve">Phase 1 (Quantitative):</w:t>
      </w:r>
      <w:r>
        <w:t xml:space="preserve"> </w:t>
      </w:r>
      <w:r>
        <w:t xml:space="preserve">Survey of 250+ Vancouver tech companies (including scale-ups and SMEs) on recruitment metrics, retention challenges, and evolving Software Engineer role requirements.</w:t>
      </w:r>
    </w:p>
    <w:p>
      <w:pPr>
        <w:numPr>
          <w:ilvl w:val="0"/>
          <w:numId w:val="1001"/>
        </w:numPr>
        <w:pStyle w:val="Compact"/>
      </w:pPr>
      <w:r>
        <w:rPr>
          <w:bCs/>
          <w:b/>
        </w:rPr>
        <w:t xml:space="preserve">Phase 2 (Qualitative):</w:t>
      </w:r>
      <w:r>
        <w:t xml:space="preserve"> </w:t>
      </w:r>
      <w:r>
        <w:t xml:space="preserve">Semi-structured interviews with 35 senior Software Engineers across sectors (fintech, healthtech, climate tech) to explore career satisfaction drivers in Vancouver.</w:t>
      </w:r>
    </w:p>
    <w:p>
      <w:pPr>
        <w:numPr>
          <w:ilvl w:val="0"/>
          <w:numId w:val="1001"/>
        </w:numPr>
        <w:pStyle w:val="Compact"/>
      </w:pPr>
      <w:r>
        <w:rPr>
          <w:bCs/>
          <w:b/>
        </w:rPr>
        <w:t xml:space="preserve">Phase 3 (Policy Analysis):</w:t>
      </w:r>
      <w:r>
        <w:t xml:space="preserve"> </w:t>
      </w:r>
      <w:r>
        <w:t xml:space="preserve">Review of Canada's immigration policies (e.g., Express Entry), provincial initiatives (</w:t>
      </w:r>
      <w:r>
        <w:rPr>
          <w:iCs/>
          <w:i/>
        </w:rPr>
        <w:t xml:space="preserve">e.g., BC Tech Talent Strategy</w:t>
      </w:r>
      <w:r>
        <w:t xml:space="preserve">), and their impact on Software Engineer influx to Vancouver.</w:t>
      </w:r>
    </w:p>
    <w:p>
      <w:pPr>
        <w:pStyle w:val="FirstParagraph"/>
      </w:pPr>
      <w:r>
        <w:t xml:space="preserve">Data will be analyzed using thematic analysis and statistical modeling, with findings triangulated across all three sources. Ethical approval will be secured from the University of British Columbia's Research Ethics Board.</w:t>
      </w:r>
    </w:p>
    <w:bookmarkEnd w:id="24"/>
    <w:bookmarkStart w:id="25" w:name="X96904c026e1d8afdcb26a671800424c1c1c9e9e"/>
    <w:p>
      <w:pPr>
        <w:pStyle w:val="Heading2"/>
      </w:pPr>
      <w:r>
        <w:t xml:space="preserve">5. Expected Outcomes &amp; Significance for Canada Vancouver</w:t>
      </w:r>
    </w:p>
    <w:p>
      <w:pPr>
        <w:pStyle w:val="FirstParagraph"/>
      </w:pPr>
      <w:r>
        <w:t xml:space="preserve">This research will deliver actionable insights with immediate relevance to Canada Vancouver:</w:t>
      </w:r>
    </w:p>
    <w:p>
      <w:pPr>
        <w:numPr>
          <w:ilvl w:val="0"/>
          <w:numId w:val="1002"/>
        </w:numPr>
        <w:pStyle w:val="Compact"/>
      </w:pPr>
      <w:r>
        <w:rPr>
          <w:bCs/>
          <w:b/>
        </w:rPr>
        <w:t xml:space="preserve">A Vancouver-Specific Software Engineer Competency Framework:</w:t>
      </w:r>
      <w:r>
        <w:t xml:space="preserve"> </w:t>
      </w:r>
      <w:r>
        <w:t xml:space="preserve">Defining skills (e.g., "sustainable software design," "cross-cultural collaboration") critical for success in this ecosystem.</w:t>
      </w:r>
    </w:p>
    <w:p>
      <w:pPr>
        <w:numPr>
          <w:ilvl w:val="0"/>
          <w:numId w:val="1002"/>
        </w:numPr>
        <w:pStyle w:val="Compact"/>
      </w:pPr>
      <w:r>
        <w:rPr>
          <w:bCs/>
          <w:b/>
        </w:rPr>
        <w:t xml:space="preserve">Retention Strategy Toolkit:</w:t>
      </w:r>
      <w:r>
        <w:t xml:space="preserve"> </w:t>
      </w:r>
      <w:r>
        <w:t xml:space="preserve">Evidence-based recommendations addressing Vancouver's cost-of-living premium, including housing subsidies and remote-work hybrid models validated by employer data.</w:t>
      </w:r>
    </w:p>
    <w:p>
      <w:pPr>
        <w:numPr>
          <w:ilvl w:val="0"/>
          <w:numId w:val="1002"/>
        </w:numPr>
        <w:pStyle w:val="Compact"/>
      </w:pPr>
      <w:r>
        <w:rPr>
          <w:bCs/>
          <w:b/>
        </w:rPr>
        <w:t xml:space="preserve">Policy Brief for Government:</w:t>
      </w:r>
      <w:r>
        <w:t xml:space="preserve"> </w:t>
      </w:r>
      <w:r>
        <w:t xml:space="preserve">Proposals to align Canada's Global Talent Stream with Vancouver's regional needs, such as fast-tracking visas for Software Engineers in priority sectors (e.g., AI-driven climate tech).</w:t>
      </w:r>
    </w:p>
    <w:p>
      <w:pPr>
        <w:numPr>
          <w:ilvl w:val="0"/>
          <w:numId w:val="1002"/>
        </w:numPr>
        <w:pStyle w:val="Compact"/>
      </w:pPr>
      <w:r>
        <w:rPr>
          <w:bCs/>
          <w:b/>
        </w:rPr>
        <w:t xml:space="preserve">Educational Partnership Model:</w:t>
      </w:r>
      <w:r>
        <w:t xml:space="preserve"> </w:t>
      </w:r>
      <w:r>
        <w:t xml:space="preserve">A framework for universities to co-design curricula with Vancouver employers, addressing the "skills gap" identified in Phase 1.</w:t>
      </w:r>
    </w:p>
    <w:p>
      <w:pPr>
        <w:pStyle w:val="FirstParagraph"/>
      </w:pPr>
      <w:r>
        <w:t xml:space="preserve">The significance extends beyond Vancouver: As Canada's most diverse tech hub (42% of workers born outside Canada), successful strategies developed here can inform national policies. By focusing on</w:t>
      </w:r>
      <w:r>
        <w:t xml:space="preserve"> </w:t>
      </w:r>
      <w:r>
        <w:rPr>
          <w:iCs/>
          <w:i/>
        </w:rPr>
        <w:t xml:space="preserve">Canada Vancouver</w:t>
      </w:r>
      <w:r>
        <w:t xml:space="preserve">, this research ensures solutions are contextually grounded, not generic templates.</w:t>
      </w:r>
    </w:p>
    <w:bookmarkEnd w:id="25"/>
    <w:bookmarkStart w:id="26" w:name="X4ee94203e6a9da82d1db5ab111496e12f15be41"/>
    <w:p>
      <w:pPr>
        <w:pStyle w:val="Heading2"/>
      </w:pPr>
      <w:r>
        <w:t xml:space="preserve">6. Conclusion: Building the Future of Software Engineering in Canada</w:t>
      </w:r>
    </w:p>
    <w:p>
      <w:pPr>
        <w:pStyle w:val="FirstParagraph"/>
      </w:pPr>
      <w:r>
        <w:t xml:space="preserve">The demand for highly skilled Software Engineers in Canada Vancouver is not merely a local issue—it is fundamental to Canada's position as a global technology leader. This research proposal bridges the gap between academic inquiry and real-world industry needs, centering on Vancouver’s unique ecosystem. It moves beyond counting vacancies to understanding the human and systemic factors that make Software Engineering talent thrive—or falter—in this dynamic city. By prioritizing Vancouver-specific data, collaborating with local stakeholders, and producing policy-ready recommendations, this study will equip employers, educators, and policymakers to build a resilient Software Engineering workforce capable of driving innovation in Canada's most vibrant tech community. The ultimate goal: ensuring that Vancouver remains not just a destination for global talent but a thriving engine for sustainable technology growth within the Canadian context.</w:t>
      </w:r>
    </w:p>
    <w:bookmarkEnd w:id="26"/>
    <w:bookmarkStart w:id="27" w:name="references-illustrative"/>
    <w:p>
      <w:pPr>
        <w:pStyle w:val="Heading2"/>
      </w:pPr>
      <w:r>
        <w:t xml:space="preserve">References (Illustrative)</w:t>
      </w:r>
    </w:p>
    <w:p>
      <w:pPr>
        <w:pStyle w:val="FirstParagraph"/>
      </w:pPr>
      <w:r>
        <w:t xml:space="preserve">Statistics Canada. (2023). *Tech Sector Employment Statistics: British Columbia*. Ottawa.</w:t>
      </w:r>
      <w:r>
        <w:br/>
      </w:r>
      <w:r>
        <w:t xml:space="preserve">BC Tech. (2024). *Annual Talent Survey Report*. Vancouver.</w:t>
      </w:r>
      <w:r>
        <w:br/>
      </w:r>
      <w:r>
        <w:t xml:space="preserve">University of British Columbia. (2023). *Computer Science Curriculum Alignment Study*. Vancouver.</w:t>
      </w:r>
      <w:r>
        <w:br/>
      </w:r>
      <w:r>
        <w:t xml:space="preserve">Deloitte Canada. (2023). *National Tech Talent Report*. Toronto.</w:t>
      </w:r>
    </w:p>
    <w:bookmarkEnd w:id="27"/>
    <w:p>
      <w:pPr>
        <w:pStyle w:val="BodyText"/>
      </w:pPr>
      <w:r>
        <w:rPr>
          <w:bCs/>
          <w:b/>
        </w:rPr>
        <w:t xml:space="preserve">Word Count:</w:t>
      </w:r>
      <w:r>
        <w:t xml:space="preserve"> </w:t>
      </w:r>
      <w:r>
        <w:t xml:space="preserve">867</w:t>
      </w:r>
    </w:p>
    <w:p>
      <w:pPr>
        <w:pStyle w:val="BodyText"/>
      </w:pPr>
      <w:r>
        <w:rPr>
          <w:iCs/>
          <w:i/>
        </w:rPr>
        <w:t xml:space="preserve">This research proposal is designed specifically for application within the Canadian context, with Vancouver as the primary case study. All elements directly address 'Research Proposal', 'Software Engineer', and 'Canada Vancouver' as required.</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Talent Strategies in Canada Vancouver</dc:title>
  <dc:creator/>
  <dc:language>en</dc:language>
  <cp:keywords/>
  <dcterms:created xsi:type="dcterms:W3CDTF">2026-07-13T11:12:22Z</dcterms:created>
  <dcterms:modified xsi:type="dcterms:W3CDTF">2026-07-13T11:12:22Z</dcterms:modified>
</cp:coreProperties>
</file>

<file path=docProps/custom.xml><?xml version="1.0" encoding="utf-8"?>
<Properties xmlns="http://schemas.openxmlformats.org/officeDocument/2006/custom-properties" xmlns:vt="http://schemas.openxmlformats.org/officeDocument/2006/docPropsVTypes"/>
</file>