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8" w:name="X13974dfe4cc30ff05f1d30e12f13ddb37fe8d82"/>
    <w:p>
      <w:pPr>
        <w:pStyle w:val="Heading1"/>
      </w:pPr>
      <w:r>
        <w:t xml:space="preserve">Research Proposal: Advancing Software Engineering Practices for Sustainable Innovation in Chile Santiago</w:t>
      </w:r>
    </w:p>
    <w:bookmarkStart w:id="20" w:name="introduction-and-background"/>
    <w:p>
      <w:pPr>
        <w:pStyle w:val="Heading2"/>
      </w:pPr>
      <w:r>
        <w:t xml:space="preserve">1. Introduction and Background</w:t>
      </w:r>
    </w:p>
    <w:p>
      <w:pPr>
        <w:pStyle w:val="FirstParagraph"/>
      </w:pPr>
      <w:r>
        <w:t xml:space="preserve">The technology sector in Chile Santiago has experienced exponential growth over the past decade, positioning the city as a regional hub for innovation within Latin America. With over 800 technology companies operating in Santiago alone and a burgeoning startup ecosystem supported by initiatives like Start-Up Chile, the demand for skilled</w:t>
      </w:r>
      <w:r>
        <w:t xml:space="preserve"> </w:t>
      </w:r>
      <w:r>
        <w:rPr>
          <w:bCs/>
          <w:b/>
        </w:rPr>
        <w:t xml:space="preserve">Software Engineer</w:t>
      </w:r>
      <w:r>
        <w:t xml:space="preserve">s has surged by 45% since 2020 (ChileTech Report, 2023). However, this rapid expansion has exposed critical gaps in local software engineering practices. While Santiago boasts world-class universities such as Universidad Católica and Universidad de Chile producing technical talent, industry surveys reveal that 68% of Chilean tech firms struggle with project delays, code quality issues, and inadequate scalability solutions—directly impacting the city's digital transformation goals. This research proposes a targeted investigation into context-specific</w:t>
      </w:r>
      <w:r>
        <w:t xml:space="preserve"> </w:t>
      </w:r>
      <w:r>
        <w:rPr>
          <w:bCs/>
          <w:b/>
        </w:rPr>
        <w:t xml:space="preserve">Software Engineer</w:t>
      </w:r>
      <w:r>
        <w:t xml:space="preserve"> </w:t>
      </w:r>
      <w:r>
        <w:t xml:space="preserve">competency frameworks tailored for Santiago's unique socio-technical landscape, addressing a critical void in regional technology development.</w:t>
      </w:r>
    </w:p>
    <w:bookmarkEnd w:id="20"/>
    <w:bookmarkStart w:id="21" w:name="problem-statement"/>
    <w:p>
      <w:pPr>
        <w:pStyle w:val="Heading2"/>
      </w:pPr>
      <w:r>
        <w:t xml:space="preserve">2. Problem Statement</w:t>
      </w:r>
    </w:p>
    <w:p>
      <w:pPr>
        <w:pStyle w:val="FirstParagraph"/>
      </w:pPr>
      <w:r>
        <w:t xml:space="preserve">The prevailing software engineering methodologies deployed in Chile Santiago—largely imported from North American or European models—often fail to account for local challenges including: (a) frequent infrastructure limitations in emerging urban zones, (b) cultural nuances affecting team collaboration across diverse socioeconomic backgrounds, and (c) regulatory complexities of Chile's evolving data privacy laws (Ley 20.438). Consequently, Santiago-based</w:t>
      </w:r>
      <w:r>
        <w:t xml:space="preserve"> </w:t>
      </w:r>
      <w:r>
        <w:rPr>
          <w:bCs/>
          <w:b/>
        </w:rPr>
        <w:t xml:space="preserve">Software Engineer</w:t>
      </w:r>
      <w:r>
        <w:t xml:space="preserve">s report a 35% higher rate of project rework compared to global benchmarks (CIPPEC Data, 2022). Moreover, the absence of locally validated engineering practices hinders Chile's ability to compete in international markets while simultaneously limiting the sector's potential as a driver for inclusive economic growth in Santiago. Without context-aware solutions, Santiago risks falling behind regional peers like Buenos Aires and São Paulo in tech innovation adoption.</w:t>
      </w:r>
    </w:p>
    <w:bookmarkEnd w:id="21"/>
    <w:bookmarkStart w:id="22" w:name="research-objectives"/>
    <w:p>
      <w:pPr>
        <w:pStyle w:val="Heading2"/>
      </w:pPr>
      <w:r>
        <w:t xml:space="preserve">3. Research Objectives</w:t>
      </w:r>
    </w:p>
    <w:p>
      <w:pPr>
        <w:pStyle w:val="FirstParagraph"/>
      </w:pPr>
      <w:r>
        <w:t xml:space="preserve">This study aims to establish a comprehensive foundation for optimizing</w:t>
      </w:r>
      <w:r>
        <w:t xml:space="preserve"> </w:t>
      </w:r>
      <w:r>
        <w:rPr>
          <w:bCs/>
          <w:b/>
        </w:rPr>
        <w:t xml:space="preserve">Software Engineer</w:t>
      </w:r>
      <w:r>
        <w:t xml:space="preserve"> </w:t>
      </w:r>
      <w:r>
        <w:t xml:space="preserve">workflows in Chile Santiago through four interconnected objectives:</w:t>
      </w:r>
    </w:p>
    <w:p>
      <w:pPr>
        <w:numPr>
          <w:ilvl w:val="0"/>
          <w:numId w:val="1001"/>
        </w:numPr>
        <w:pStyle w:val="Compact"/>
      </w:pPr>
      <w:r>
        <w:rPr>
          <w:bCs/>
          <w:b/>
        </w:rPr>
        <w:t xml:space="preserve">Evaluate Current Practices:</w:t>
      </w:r>
      <w:r>
        <w:t xml:space="preserve"> </w:t>
      </w:r>
      <w:r>
        <w:t xml:space="preserve">Conduct a sector-wide analysis of software development lifecycles across 15+ Santiago-based tech firms (including startups, scale-ups, and multinationals) to identify pain points specific to Chile's urban environment.</w:t>
      </w:r>
    </w:p>
    <w:p>
      <w:pPr>
        <w:numPr>
          <w:ilvl w:val="0"/>
          <w:numId w:val="1001"/>
        </w:numPr>
        <w:pStyle w:val="Compact"/>
      </w:pPr>
      <w:r>
        <w:rPr>
          <w:bCs/>
          <w:b/>
        </w:rPr>
        <w:t xml:space="preserve">Develop Contextual Framework:</w:t>
      </w:r>
      <w:r>
        <w:t xml:space="preserve"> </w:t>
      </w:r>
      <w:r>
        <w:t xml:space="preserve">Co-create a localized engineering framework integrating agile methodologies with Chilean socio-cultural factors and infrastructure constraints.</w:t>
      </w:r>
    </w:p>
    <w:p>
      <w:pPr>
        <w:numPr>
          <w:ilvl w:val="0"/>
          <w:numId w:val="1001"/>
        </w:numPr>
        <w:pStyle w:val="Compact"/>
      </w:pPr>
      <w:r>
        <w:rPr>
          <w:bCs/>
          <w:b/>
        </w:rPr>
        <w:t xml:space="preserve">Assess Skill Gap Impact:</w:t>
      </w:r>
      <w:r>
        <w:t xml:space="preserve"> </w:t>
      </w:r>
      <w:r>
        <w:t xml:space="preserve">Quantify the correlation between emerging technical competencies (AI/ML integration, cloud-native development) and project success rates among Santiago-based teams.</w:t>
      </w:r>
    </w:p>
    <w:p>
      <w:pPr>
        <w:numPr>
          <w:ilvl w:val="0"/>
          <w:numId w:val="1001"/>
        </w:numPr>
        <w:pStyle w:val="Compact"/>
      </w:pPr>
      <w:r>
        <w:rPr>
          <w:bCs/>
          <w:b/>
        </w:rPr>
        <w:t xml:space="preserve">Promote Inclusive Adoption:</w:t>
      </w:r>
      <w:r>
        <w:t xml:space="preserve"> </w:t>
      </w:r>
      <w:r>
        <w:t xml:space="preserve">Design implementation pathways ensuring equitable access to advanced engineering practices across Santiago's diverse tech community—including underrepresented regions like La Araucanía and Valparaíso.</w:t>
      </w:r>
    </w:p>
    <w:bookmarkEnd w:id="22"/>
    <w:bookmarkStart w:id="23" w:name="literature-review"/>
    <w:p>
      <w:pPr>
        <w:pStyle w:val="Heading2"/>
      </w:pPr>
      <w:r>
        <w:t xml:space="preserve">4. Literature Review</w:t>
      </w:r>
    </w:p>
    <w:p>
      <w:pPr>
        <w:pStyle w:val="FirstParagraph"/>
      </w:pPr>
      <w:r>
        <w:t xml:space="preserve">Existing literature on software engineering in emerging markets predominantly focuses on India (Saha et al., 2019) or Southeast Asia (Tan et al., 2021), neglecting Latin American contexts. A recent study by the Inter-American Development Bank (IDB, 2023) highlighted Santiago's unique position as a "digital pioneer" in Latin America but noted its engineering practices remain "technologically ad-hoc." Contrary to global trends where DevOps adoption correlates with 30% faster time-to-market, Chilean firms report only 18% implementation rates due to mismatched tooling (Latin American Tech Survey, 2022). This research bridges that gap by focusing on Santiago as a case study for developing regionally adaptive engineering paradigms—extending beyond the theoretical to actionable frameworks for Chile's tech ecosystem.</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Qualitative analysis through semi-structured interviews with 50+ Santiago-based</w:t>
      </w:r>
      <w:r>
        <w:t xml:space="preserve"> </w:t>
      </w:r>
      <w:r>
        <w:rPr>
          <w:bCs/>
          <w:b/>
        </w:rPr>
        <w:t xml:space="preserve">Software Engineer</w:t>
      </w:r>
      <w:r>
        <w:t xml:space="preserve">s, engineering managers, and university faculty to map current workflows and challenges.</w:t>
      </w:r>
    </w:p>
    <w:p>
      <w:pPr>
        <w:numPr>
          <w:ilvl w:val="0"/>
          <w:numId w:val="1002"/>
        </w:numPr>
        <w:pStyle w:val="Compact"/>
      </w:pPr>
      <w:r>
        <w:rPr>
          <w:bCs/>
          <w:b/>
        </w:rPr>
        <w:t xml:space="preserve">Phase 2 (Months 4-7):</w:t>
      </w:r>
      <w:r>
        <w:t xml:space="preserve"> </w:t>
      </w:r>
      <w:r>
        <w:t xml:space="preserve">Quantitative survey of 300+ tech firms across Santiago's five major districts (Las Condes, Providencia, Santiago Centro, Ñuñoa, La Reina), measuring project success metrics against engineering practices.</w:t>
      </w:r>
    </w:p>
    <w:p>
      <w:pPr>
        <w:numPr>
          <w:ilvl w:val="0"/>
          <w:numId w:val="1002"/>
        </w:numPr>
        <w:pStyle w:val="Compact"/>
      </w:pPr>
      <w:r>
        <w:rPr>
          <w:bCs/>
          <w:b/>
        </w:rPr>
        <w:t xml:space="preserve">Phase 3 (Months 8-10):</w:t>
      </w:r>
      <w:r>
        <w:t xml:space="preserve"> </w:t>
      </w:r>
      <w:r>
        <w:t xml:space="preserve">Co-design workshops with industry partners (e.g., Chilean Tech Association) to prototype the localized framework. Pilots will test solutions in three Santiago-based firms representing different scales and sectors (fintech, e-commerce, SaaS).</w:t>
      </w:r>
    </w:p>
    <w:p>
      <w:pPr>
        <w:numPr>
          <w:ilvl w:val="0"/>
          <w:numId w:val="1002"/>
        </w:numPr>
        <w:pStyle w:val="Compact"/>
      </w:pPr>
      <w:r>
        <w:rPr>
          <w:bCs/>
          <w:b/>
        </w:rPr>
        <w:t xml:space="preserve">Phase 4 (Months 11-14):</w:t>
      </w:r>
      <w:r>
        <w:t xml:space="preserve"> </w:t>
      </w:r>
      <w:r>
        <w:t xml:space="preserve">Impact assessment through A/B testing comparing pilot teams against control groups on key performance indicators: code stability, deployment frequency, and stakeholder satisfaction.</w:t>
      </w:r>
    </w:p>
    <w:p>
      <w:pPr>
        <w:pStyle w:val="FirstParagraph"/>
      </w:pPr>
      <w:r>
        <w:t xml:space="preserve">Data will be analyzed using thematic coding for qualitative insights and regression models for quantitative relationships. All fieldwork will be conducted in Santiago to ensure contextual authenticity.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benefiting Chile Santiago:</w:t>
      </w:r>
    </w:p>
    <w:p>
      <w:pPr>
        <w:numPr>
          <w:ilvl w:val="0"/>
          <w:numId w:val="1003"/>
        </w:numPr>
        <w:pStyle w:val="Compact"/>
      </w:pPr>
      <w:r>
        <w:rPr>
          <w:bCs/>
          <w:b/>
        </w:rPr>
        <w:t xml:space="preserve">A Validated Engineering Framework:</w:t>
      </w:r>
      <w:r>
        <w:t xml:space="preserve"> </w:t>
      </w:r>
      <w:r>
        <w:t xml:space="preserve">A publicly accessible toolkit with guidelines for Santiago-specific challenges (e.g., "Adaptive Agile for Low-Bandwidth Urban Areas" and "Cross-Cultural Team Protocols").</w:t>
      </w:r>
    </w:p>
    <w:p>
      <w:pPr>
        <w:numPr>
          <w:ilvl w:val="0"/>
          <w:numId w:val="1003"/>
        </w:numPr>
        <w:pStyle w:val="Compact"/>
      </w:pPr>
      <w:r>
        <w:rPr>
          <w:bCs/>
          <w:b/>
        </w:rPr>
        <w:t xml:space="preserve">Competency Mapping Tool:</w:t>
      </w:r>
      <w:r>
        <w:t xml:space="preserve"> </w:t>
      </w:r>
      <w:r>
        <w:t xml:space="preserve">An interactive dashboard identifying high-impact skills gaps among Santiago's</w:t>
      </w:r>
      <w:r>
        <w:t xml:space="preserve"> </w:t>
      </w:r>
      <w:r>
        <w:rPr>
          <w:bCs/>
          <w:b/>
        </w:rPr>
        <w:t xml:space="preserve">Software Engineer</w:t>
      </w:r>
      <w:r>
        <w:t xml:space="preserve">s, enabling targeted university-curriculum updates and professional development.</w:t>
      </w:r>
    </w:p>
    <w:p>
      <w:pPr>
        <w:numPr>
          <w:ilvl w:val="0"/>
          <w:numId w:val="1003"/>
        </w:numPr>
        <w:pStyle w:val="Compact"/>
      </w:pPr>
      <w:r>
        <w:rPr>
          <w:bCs/>
          <w:b/>
        </w:rPr>
        <w:t xml:space="preserve">Economic Impact Model:</w:t>
      </w:r>
      <w:r>
        <w:t xml:space="preserve"> </w:t>
      </w:r>
      <w:r>
        <w:t xml:space="preserve">A projection showing how adopting the framework could increase Santiago's tech sector productivity by 22% within three years—equivalent to $1.8B in annual GDP growth (based on Chilean National Statistics Institute benchmarks).</w:t>
      </w:r>
    </w:p>
    <w:p>
      <w:pPr>
        <w:pStyle w:val="FirstParagraph"/>
      </w:pPr>
      <w:r>
        <w:t xml:space="preserve">The significance extends beyond academia: By anchoring engineering practices in Santiago's reality, this research will accelerate the city's emergence as a sustainable tech leader, attract foreign investment through demonstrable process maturity, and establish Chile as a model for Latin American digital development. Crucially, it addresses UN Sustainable Development Goal 9 (Industry Innovation) by building resilient local capabilities rather than dependency on imported solutions.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interview protocol design, ethics approval</w:t>
      </w:r>
    </w:p>
    <w:p>
      <w:pPr>
        <w:pStyle w:val="BodyText"/>
      </w:pPr>
      <w:r>
        <w:t xml:space="preserve">Finalized research protocol; Initial partner agreements</w:t>
      </w:r>
    </w:p>
    <w:p>
      <w:pPr>
        <w:pStyle w:val="BodyText"/>
      </w:pPr>
      <w:r>
        <w:t xml:space="preserve">Months 4-7</w:t>
      </w:r>
    </w:p>
    <w:p>
      <w:pPr>
        <w:pStyle w:val="BodyText"/>
      </w:pPr>
      <w:r>
        <w:t xml:space="preserve">Survey deployment, data collection, preliminary analysis</w:t>
      </w:r>
    </w:p>
    <w:p>
      <w:pPr>
        <w:pStyle w:val="BodyText"/>
      </w:pPr>
      <w:r>
        <w:t xml:space="preserve">Data repository for Santiago engineering practices; Gap report draft</w:t>
      </w:r>
    </w:p>
    <w:p>
      <w:pPr>
        <w:pStyle w:val="BodyText"/>
      </w:pPr>
      <w:r>
        <w:t xml:space="preserve">Months 8-10</w:t>
      </w:r>
    </w:p>
    <w:p>
      <w:pPr>
        <w:pStyle w:val="BodyText"/>
      </w:pPr>
      <w:r>
        <w:t xml:space="preserve">Framework co-design workshops, pilot implementation</w:t>
      </w:r>
    </w:p>
    <w:p>
      <w:pPr>
        <w:pStyle w:val="BodyText"/>
      </w:pPr>
      <w:r>
        <w:t xml:space="preserve">Prototype framework; Pilot success metrics report</w:t>
      </w:r>
    </w:p>
    <w:p>
      <w:pPr>
        <w:pStyle w:val="BodyText"/>
      </w:pPr>
      <w:r>
        <w:t xml:space="preserve">Months 11-14</w:t>
      </w:r>
    </w:p>
    <w:p>
      <w:pPr>
        <w:pStyle w:val="BodyText"/>
      </w:pPr>
      <w:r>
        <w:t xml:space="preserve">Evaluation, final analysis, dissemination planning</w:t>
      </w:r>
    </w:p>
    <w:p>
      <w:pPr>
        <w:pStyle w:val="BodyText"/>
      </w:pPr>
      <w:r>
        <w:t xml:space="preserve">Final research monograph; Public toolkit launch; Policy brief for Chilean Ministry of Technology</w:t>
      </w:r>
    </w:p>
    <w:bookmarkEnd w:id="26"/>
    <w:bookmarkStart w:id="27" w:name="conclusion"/>
    <w:p>
      <w:pPr>
        <w:pStyle w:val="Heading2"/>
      </w:pPr>
      <w:r>
        <w:t xml:space="preserve">8. Conclusion</w:t>
      </w:r>
    </w:p>
    <w:p>
      <w:pPr>
        <w:pStyle w:val="FirstParagraph"/>
      </w:pPr>
      <w:r>
        <w:t xml:space="preserve">The future competitiveness of Chile Santiago hinges on optimizing how its</w:t>
      </w:r>
      <w:r>
        <w:t xml:space="preserve"> </w:t>
      </w:r>
      <w:r>
        <w:rPr>
          <w:bCs/>
          <w:b/>
        </w:rPr>
        <w:t xml:space="preserve">Software Engineer</w:t>
      </w:r>
      <w:r>
        <w:t xml:space="preserve">s operate within the city's distinct ecosystem. This research transcends academic inquiry by directly engaging Santiago's technology community to build a self-sustaining model for engineering excellence—one that respects local realities while connecting to global best practices. By centering the study in Chile Santiago, we move beyond generic solutions toward a replicable blueprint for emerging tech hubs worldwide. The proposed framework will empower</w:t>
      </w:r>
      <w:r>
        <w:t xml:space="preserve"> </w:t>
      </w:r>
      <w:r>
        <w:rPr>
          <w:bCs/>
          <w:b/>
        </w:rPr>
        <w:t xml:space="preserve">Software Engineer</w:t>
      </w:r>
      <w:r>
        <w:t xml:space="preserve">s across Santiago not just to build software, but to engineer sustainable innovation that drives inclusive prosperity for all Chileans. This initiative represents a strategic investment in positioning Santiago as the undisputed innovation capital of Latin America, where engineering practice and societal impact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Sustainable Innovation in Chile Santiago</dc:title>
  <dc:creator/>
  <dc:language>en</dc:language>
  <cp:keywords/>
  <dcterms:created xsi:type="dcterms:W3CDTF">2026-07-13T17:36:11Z</dcterms:created>
  <dcterms:modified xsi:type="dcterms:W3CDTF">2026-07-13T17:36:11Z</dcterms:modified>
</cp:coreProperties>
</file>

<file path=docProps/custom.xml><?xml version="1.0" encoding="utf-8"?>
<Properties xmlns="http://schemas.openxmlformats.org/officeDocument/2006/custom-properties" xmlns:vt="http://schemas.openxmlformats.org/officeDocument/2006/docPropsVTypes"/>
</file>