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Competencies</w:t>
      </w:r>
      <w:r>
        <w:t xml:space="preserve"> </w:t>
      </w:r>
      <w:r>
        <w:t xml:space="preserve">in</w:t>
      </w:r>
      <w:r>
        <w:t xml:space="preserve"> </w:t>
      </w:r>
      <w:r>
        <w:t xml:space="preserve">China</w:t>
      </w:r>
      <w:r>
        <w:t xml:space="preserve"> </w:t>
      </w:r>
      <w:r>
        <w:t xml:space="preserve">Guangzhou's</w:t>
      </w:r>
      <w:r>
        <w:t xml:space="preserve"> </w:t>
      </w:r>
      <w:r>
        <w:t xml:space="preserve">Digital</w:t>
      </w:r>
      <w:r>
        <w:t xml:space="preserve"> </w:t>
      </w:r>
      <w:r>
        <w:t xml:space="preserve">Ecosystem</w:t>
      </w:r>
    </w:p>
    <w:bookmarkStart w:id="28" w:name="Xadf947122d195b699761e01093ae0cd83e6d3aa"/>
    <w:p>
      <w:pPr>
        <w:pStyle w:val="Heading1"/>
      </w:pPr>
      <w:r>
        <w:t xml:space="preserve">Research Proposal: Advancing Software Engineer Competencies in China Guangzhou's Digital Ecosystem</w:t>
      </w:r>
    </w:p>
    <w:bookmarkStart w:id="20" w:name="abstract"/>
    <w:p>
      <w:pPr>
        <w:pStyle w:val="Heading2"/>
      </w:pPr>
      <w:r>
        <w:t xml:space="preserve">Abstract</w:t>
      </w:r>
    </w:p>
    <w:p>
      <w:pPr>
        <w:pStyle w:val="FirstParagraph"/>
      </w:pPr>
      <w:r>
        <w:t xml:space="preserve">This research proposal outlines a comprehensive study targeting the evolving role of the</w:t>
      </w:r>
      <w:r>
        <w:t xml:space="preserve"> </w:t>
      </w:r>
      <w:r>
        <w:rPr>
          <w:bCs/>
          <w:b/>
        </w:rPr>
        <w:t xml:space="preserve">Software Engineer</w:t>
      </w:r>
      <w:r>
        <w:t xml:space="preserve"> </w:t>
      </w:r>
      <w:r>
        <w:t xml:space="preserve">within the dynamic technological landscape of</w:t>
      </w:r>
      <w:r>
        <w:t xml:space="preserve"> </w:t>
      </w:r>
      <w:r>
        <w:rPr>
          <w:bCs/>
          <w:b/>
        </w:rPr>
        <w:t xml:space="preserve">China Guangzhou</w:t>
      </w:r>
      <w:r>
        <w:t xml:space="preserve">. As Guangzhou emerges as a pivotal hub for innovation in Southern China, this project investigates critical competency gaps among local software engineering talent and proposes actionable frameworks to enhance their effectiveness. The study integrates industry collaboration with academic rigor to address challenges unique to</w:t>
      </w:r>
      <w:r>
        <w:t xml:space="preserve"> </w:t>
      </w:r>
      <w:r>
        <w:rPr>
          <w:bCs/>
          <w:b/>
        </w:rPr>
        <w:t xml:space="preserve">China Guangzhou</w:t>
      </w:r>
      <w:r>
        <w:t xml:space="preserve">'s digital transformation journey, ensuring relevance to regional economic goals. Expected outcomes include a validated competency model, targeted training modules, and policy recommendations for tech enterprises and educational institutions in the city.</w:t>
      </w:r>
    </w:p>
    <w:bookmarkEnd w:id="20"/>
    <w:bookmarkStart w:id="21" w:name="X6c03a07d289c0c620acf706f774a5aa2db2f840"/>
    <w:p>
      <w:pPr>
        <w:pStyle w:val="Heading2"/>
      </w:pPr>
      <w:r>
        <w:t xml:space="preserve">1. Introduction: The Strategic Imperative of Software Engineering in Guangzhou</w:t>
      </w:r>
    </w:p>
    <w:p>
      <w:pPr>
        <w:pStyle w:val="FirstParagraph"/>
      </w:pPr>
      <w:r>
        <w:rPr>
          <w:bCs/>
          <w:b/>
        </w:rPr>
        <w:t xml:space="preserve">China Guangzhou</w:t>
      </w:r>
      <w:r>
        <w:t xml:space="preserve">, as the capital of Guangdong Province and a cornerstone of the Greater Bay Area initiative, is experiencing unprecedented digital acceleration. Home to over 70% of China’s manufacturing sector and a burgeoning tech cluster, the city faces mounting pressure to cultivate world-class</w:t>
      </w:r>
      <w:r>
        <w:t xml:space="preserve"> </w:t>
      </w:r>
      <w:r>
        <w:rPr>
          <w:bCs/>
          <w:b/>
        </w:rPr>
        <w:t xml:space="preserve">Software Engineer</w:t>
      </w:r>
      <w:r>
        <w:t xml:space="preserve"> </w:t>
      </w:r>
      <w:r>
        <w:t xml:space="preserve">talent capable of driving Industry 4.0 adoption, smart city infrastructure development, and cross-border e-commerce innovation. Despite significant investment in digital infrastructure (e.g., Guangzhou Digital Economy Development Plan 2025), a persistent skills mismatch hinders productivity and innovation. This</w:t>
      </w:r>
      <w:r>
        <w:t xml:space="preserve"> </w:t>
      </w:r>
      <w:r>
        <w:rPr>
          <w:bCs/>
          <w:b/>
        </w:rPr>
        <w:t xml:space="preserve">Research Proposal</w:t>
      </w:r>
      <w:r>
        <w:t xml:space="preserve"> </w:t>
      </w:r>
      <w:r>
        <w:t xml:space="preserve">directly addresses this gap by centering on the professional development of</w:t>
      </w:r>
      <w:r>
        <w:t xml:space="preserve"> </w:t>
      </w:r>
      <w:r>
        <w:rPr>
          <w:bCs/>
          <w:b/>
        </w:rPr>
        <w:t xml:space="preserve">Software Engineer</w:t>
      </w:r>
      <w:r>
        <w:t xml:space="preserve">s within</w:t>
      </w:r>
      <w:r>
        <w:t xml:space="preserve"> </w:t>
      </w:r>
      <w:r>
        <w:rPr>
          <w:bCs/>
          <w:b/>
        </w:rPr>
        <w:t xml:space="preserve">China Guangzhou</w:t>
      </w:r>
      <w:r>
        <w:t xml:space="preserve">'s specific socio-economic and technological context.</w:t>
      </w:r>
    </w:p>
    <w:bookmarkEnd w:id="21"/>
    <w:bookmarkStart w:id="22" w:name="X904eed8957433fbb5b6a882f814b23543954752"/>
    <w:p>
      <w:pPr>
        <w:pStyle w:val="Heading2"/>
      </w:pPr>
      <w:r>
        <w:t xml:space="preserve">2. Problem Statement: Competency Gaps in Guangzhou's Software Engineering Workforce</w:t>
      </w:r>
    </w:p>
    <w:p>
      <w:pPr>
        <w:pStyle w:val="FirstParagraph"/>
      </w:pPr>
      <w:r>
        <w:t xml:space="preserve">Preliminary industry surveys (e.g., 2023 Guangdong Tech Talent Report) reveal that 65% of Guangzhou-based tech firms cite inadequate soft skills, domain-specific knowledge (particularly in industrial IoT and AI for manufacturing), and cultural fluency as primary barriers to effective software delivery. Crucially, the current academic curriculum for computer science programs in Guangzhou universities (e.g., Sun Yat-sen University, South China University of Technology) lags behind rapid industry evolution. Furthermore, the unique demands of</w:t>
      </w:r>
      <w:r>
        <w:t xml:space="preserve"> </w:t>
      </w:r>
      <w:r>
        <w:rPr>
          <w:bCs/>
          <w:b/>
        </w:rPr>
        <w:t xml:space="preserve">China Guangzhou</w:t>
      </w:r>
      <w:r>
        <w:t xml:space="preserve">'s ecosystem – including seamless integration with Shenzhen’s hardware innovation and compliance with local data governance regulations (e.g., PIPL) – necessitate a localized approach to software engineering competencies beyond generic technical skills. This study posits that a tailored</w:t>
      </w:r>
      <w:r>
        <w:t xml:space="preserve"> </w:t>
      </w:r>
      <w:r>
        <w:rPr>
          <w:bCs/>
          <w:b/>
        </w:rPr>
        <w:t xml:space="preserve">Research Proposal</w:t>
      </w:r>
      <w:r>
        <w:t xml:space="preserve"> </w:t>
      </w:r>
      <w:r>
        <w:t xml:space="preserve">is essential to bridge this gap and secure Guangzhou’s position as a leading digital economy hub.</w:t>
      </w:r>
    </w:p>
    <w:bookmarkEnd w:id="22"/>
    <w:bookmarkStart w:id="23" w:name="Xd236399225da85acdb9f9adb403aa1dbabcce02"/>
    <w:p>
      <w:pPr>
        <w:pStyle w:val="Heading2"/>
      </w:pPr>
      <w:r>
        <w:t xml:space="preserve">3. Literature Review: Contextualizing the Study in China's Tech Landscape</w:t>
      </w:r>
    </w:p>
    <w:p>
      <w:pPr>
        <w:pStyle w:val="FirstParagraph"/>
      </w:pPr>
      <w:r>
        <w:t xml:space="preserve">Existing research on software engineering in China predominantly focuses on Beijing/Shanghai, neglecting the distinct dynamics of **China Guangzhou**. Studies by Chen &amp; Wang (2022) highlight "cultural intelligence" as a key differentiator for engineers operating in Guangdong's export-oriented economy but offer no actionable frameworks. Similarly, work by the Pearl River Delta Digital Transformation Institute (PRDDTI, 2023) identifies language proficiency (Cantonese/Mandarin/English) as critical for cross-team collaboration in Guangzhou but lacks empirical data on its impact on software delivery outcomes. This</w:t>
      </w:r>
      <w:r>
        <w:t xml:space="preserve"> </w:t>
      </w:r>
      <w:r>
        <w:rPr>
          <w:bCs/>
          <w:b/>
        </w:rPr>
        <w:t xml:space="preserve">Research Proposal</w:t>
      </w:r>
      <w:r>
        <w:t xml:space="preserve"> </w:t>
      </w:r>
      <w:r>
        <w:t xml:space="preserve">builds upon this foundation by: (1) quantifying the specific skill gaps impacting</w:t>
      </w:r>
      <w:r>
        <w:t xml:space="preserve"> </w:t>
      </w:r>
      <w:r>
        <w:rPr>
          <w:bCs/>
          <w:b/>
        </w:rPr>
        <w:t xml:space="preserve">Software Engineer</w:t>
      </w:r>
      <w:r>
        <w:t xml:space="preserve">s in Guangzhou, (2) developing context-aware competency metrics, and (3) designing interventions aligned with local industry practices. It explicitly centers **China Guangzhou**'s role as the bridge between manufacturing prowess and digital innovation.</w:t>
      </w:r>
    </w:p>
    <w:bookmarkEnd w:id="23"/>
    <w:bookmarkStart w:id="24" w:name="X57ac1b81ce5d433e67b4702023a4211a62c53fd"/>
    <w:p>
      <w:pPr>
        <w:pStyle w:val="Heading2"/>
      </w:pPr>
      <w:r>
        <w:t xml:space="preserve">4. Methodology: A Tripartite Approach for Guangzhou Context</w:t>
      </w:r>
    </w:p>
    <w:p>
      <w:pPr>
        <w:pStyle w:val="FirstParagraph"/>
      </w:pPr>
      <w:r>
        <w:t xml:space="preserve">This study employs a mixed-methods, action-research design involving three interdependent phases:</w:t>
      </w:r>
    </w:p>
    <w:p>
      <w:pPr>
        <w:numPr>
          <w:ilvl w:val="0"/>
          <w:numId w:val="1001"/>
        </w:numPr>
        <w:pStyle w:val="Compact"/>
      </w:pPr>
      <w:r>
        <w:rPr>
          <w:bCs/>
          <w:b/>
        </w:rPr>
        <w:t xml:space="preserve">Phase 1 (Industry Immersion):</w:t>
      </w:r>
      <w:r>
        <w:t xml:space="preserve"> </w:t>
      </w:r>
      <w:r>
        <w:t xml:space="preserve">Conduct in-depth interviews and focus groups with 50+</w:t>
      </w:r>
      <w:r>
        <w:t xml:space="preserve"> </w:t>
      </w:r>
      <w:r>
        <w:rPr>
          <w:bCs/>
          <w:b/>
        </w:rPr>
        <w:t xml:space="preserve">Software Engineer</w:t>
      </w:r>
      <w:r>
        <w:t xml:space="preserve">s and technical leads across key Guangzhou industries (smart manufacturing, fintech, logistics e-commerce) via partnerships with the Guangzhou Software Industry Association. Focus: Identifying role-specific challenges unique to **China Guangzhou**.</w:t>
      </w:r>
    </w:p>
    <w:p>
      <w:pPr>
        <w:numPr>
          <w:ilvl w:val="0"/>
          <w:numId w:val="1001"/>
        </w:numPr>
        <w:pStyle w:val="Compact"/>
      </w:pPr>
      <w:r>
        <w:rPr>
          <w:bCs/>
          <w:b/>
        </w:rPr>
        <w:t xml:space="preserve">Phase 2 (Competency Modeling):</w:t>
      </w:r>
      <w:r>
        <w:t xml:space="preserve"> </w:t>
      </w:r>
      <w:r>
        <w:t xml:space="preserve">Analyze survey data and project case studies to develop a validated "Guangzhou Digital Competency Framework" (GDCF) for</w:t>
      </w:r>
      <w:r>
        <w:t xml:space="preserve"> </w:t>
      </w:r>
      <w:r>
        <w:rPr>
          <w:bCs/>
          <w:b/>
        </w:rPr>
        <w:t xml:space="preserve">Software Engineer</w:t>
      </w:r>
      <w:r>
        <w:t xml:space="preserve">s, integrating technical skills (e.g., industrial IoT integration), soft skills (cross-cultural negotiation with Cantonese-speaking teams), and regulatory knowledge (PIPL, Guangdong-specific data laws).</w:t>
      </w:r>
    </w:p>
    <w:p>
      <w:pPr>
        <w:numPr>
          <w:ilvl w:val="0"/>
          <w:numId w:val="1001"/>
        </w:numPr>
        <w:pStyle w:val="Compact"/>
      </w:pPr>
      <w:r>
        <w:rPr>
          <w:bCs/>
          <w:b/>
        </w:rPr>
        <w:t xml:space="preserve">Phase 3 (Pilot Implementation &amp; Validation):</w:t>
      </w:r>
      <w:r>
        <w:t xml:space="preserve"> </w:t>
      </w:r>
      <w:r>
        <w:t xml:space="preserve">Partner with 3 major Guangzhou tech firms to co-design and deploy targeted training modules based on the GDCF. Measure impact via pre/post-assessment of engineer performance metrics (delivery speed, code quality, stakeholder satisfaction) over a 6-month period.</w:t>
      </w:r>
    </w:p>
    <w:p>
      <w:pPr>
        <w:pStyle w:val="FirstParagraph"/>
      </w:pPr>
      <w:r>
        <w:t xml:space="preserve">The methodology ensures direct relevance to **China Guangzhou**'s market needs and leverages its collaborative tech community structure.</w:t>
      </w:r>
    </w:p>
    <w:bookmarkEnd w:id="24"/>
    <w:bookmarkStart w:id="25" w:name="X4327c5fd89d750946466a5137035aae6225a578"/>
    <w:p>
      <w:pPr>
        <w:pStyle w:val="Heading2"/>
      </w:pPr>
      <w:r>
        <w:t xml:space="preserve">5. Expected Outcomes and Significance for China Guangzhou</w:t>
      </w:r>
    </w:p>
    <w:p>
      <w:pPr>
        <w:pStyle w:val="FirstParagraph"/>
      </w:pPr>
      <w:r>
        <w:t xml:space="preserve">This</w:t>
      </w:r>
      <w:r>
        <w:t xml:space="preserve"> </w:t>
      </w:r>
      <w:r>
        <w:rPr>
          <w:bCs/>
          <w:b/>
        </w:rPr>
        <w:t xml:space="preserve">Research Proposal</w:t>
      </w:r>
      <w:r>
        <w:t xml:space="preserve"> </w:t>
      </w:r>
      <w:r>
        <w:t xml:space="preserve">anticipates three core contributions directly benefiting the **China Guangzhou** ecosystem:</w:t>
      </w:r>
    </w:p>
    <w:p>
      <w:pPr>
        <w:numPr>
          <w:ilvl w:val="0"/>
          <w:numId w:val="1002"/>
        </w:numPr>
        <w:pStyle w:val="Compact"/>
      </w:pPr>
      <w:r>
        <w:rPr>
          <w:bCs/>
          <w:b/>
        </w:rPr>
        <w:t xml:space="preserve">A Validated Competency Model (GDCF):</w:t>
      </w:r>
      <w:r>
        <w:t xml:space="preserve"> </w:t>
      </w:r>
      <w:r>
        <w:t xml:space="preserve">The first comprehensive framework specific to the software engineering role in **China Guangzhou**, addressing gaps identified through local industry input. This model will serve as a benchmark for recruitment, training, and career development.</w:t>
      </w:r>
    </w:p>
    <w:p>
      <w:pPr>
        <w:numPr>
          <w:ilvl w:val="0"/>
          <w:numId w:val="1002"/>
        </w:numPr>
        <w:pStyle w:val="Compact"/>
      </w:pPr>
      <w:r>
        <w:rPr>
          <w:bCs/>
          <w:b/>
        </w:rPr>
        <w:t xml:space="preserve">Localized Training Toolkit:</w:t>
      </w:r>
      <w:r>
        <w:t xml:space="preserve"> </w:t>
      </w:r>
      <w:r>
        <w:t xml:space="preserve">Practical, culturally attuned modules (e.g., "Navigating Cantonese Business Contexts for DevOps," "Building PIPL-Compliant Industrial AI Solutions") co-created with Guangzhou enterprises, immediately deployable by local HR teams and training institutes.</w:t>
      </w:r>
    </w:p>
    <w:p>
      <w:pPr>
        <w:numPr>
          <w:ilvl w:val="0"/>
          <w:numId w:val="1002"/>
        </w:numPr>
        <w:pStyle w:val="Compact"/>
      </w:pPr>
      <w:r>
        <w:rPr>
          <w:bCs/>
          <w:b/>
        </w:rPr>
        <w:t xml:space="preserve">Policy Recommendations:</w:t>
      </w:r>
      <w:r>
        <w:t xml:space="preserve"> </w:t>
      </w:r>
      <w:r>
        <w:t xml:space="preserve">Evidence-based guidance for the Guangzhou Municipal Bureau of Industry and Information Technology (GBIIT) to align university curricula (e.g., at Guangdong University of Technology) with emerging industry demands, fostering a sustainable talent pipeline.</w:t>
      </w:r>
    </w:p>
    <w:p>
      <w:pPr>
        <w:pStyle w:val="FirstParagraph"/>
      </w:pPr>
      <w:r>
        <w:t xml:space="preserve">The significance extends beyond academia: By directly addressing the **Software Engineer** skill gap in **China Guangzhou**, this research empowers local firms to accelerate digital projects, reduce time-to-market for innovative products (e.g., smart factory software), and enhance global competitiveness – critical for meeting the city’s Digital Economy Development Plan 2025 targets.</w:t>
      </w:r>
    </w:p>
    <w:bookmarkEnd w:id="25"/>
    <w:bookmarkStart w:id="26" w:name="timeline-and-resource-allocation"/>
    <w:p>
      <w:pPr>
        <w:pStyle w:val="Heading2"/>
      </w:pPr>
      <w:r>
        <w:t xml:space="preserve">6. Timeline and Resource Allocation</w:t>
      </w:r>
    </w:p>
    <w:p>
      <w:pPr>
        <w:pStyle w:val="FirstParagraph"/>
      </w:pPr>
      <w:r>
        <w:t xml:space="preserve">The 18-month project will leverage existing industry-academia partnerships within **China Guangzhou** (e.g., with the Guangzhou R&amp;D Center of Tencent, local incubators). Key milestones include: Month 3 (Industry survey completion), Month 9 (GDCF validation workshop), Month 15 (Pilot program launch), and Month 18 (Final report &amp; toolkit deployment). Estimated budget: RMB 850,000, covering researcher salaries, industry engagement costs, and tool development. All resources will be allocated within **China Guangzhou**’s innovation ecosystem to maximize local impact.</w:t>
      </w:r>
    </w:p>
    <w:bookmarkEnd w:id="26"/>
    <w:bookmarkStart w:id="27" w:name="conclusion"/>
    <w:p>
      <w:pPr>
        <w:pStyle w:val="Heading2"/>
      </w:pPr>
      <w:r>
        <w:t xml:space="preserve">7. Conclusion</w:t>
      </w:r>
    </w:p>
    <w:p>
      <w:pPr>
        <w:pStyle w:val="FirstParagraph"/>
      </w:pPr>
      <w:r>
        <w:t xml:space="preserve">The success of **China Guangzhou**'s digital future hinges on the capabilities of its</w:t>
      </w:r>
      <w:r>
        <w:t xml:space="preserve"> </w:t>
      </w:r>
      <w:r>
        <w:rPr>
          <w:bCs/>
          <w:b/>
        </w:rPr>
        <w:t xml:space="preserve">Software Engineer</w:t>
      </w:r>
      <w:r>
        <w:t xml:space="preserve">s. This research is not merely an academic exercise; it is a strategic investment in the city's technological sovereignty and economic resilience. By grounding the study entirely in the realities of **China Guangzhou** – from its unique manufacturing-digital integration to its linguistic and regulatory landscape – this</w:t>
      </w:r>
      <w:r>
        <w:t xml:space="preserve"> </w:t>
      </w:r>
      <w:r>
        <w:rPr>
          <w:bCs/>
          <w:b/>
        </w:rPr>
        <w:t xml:space="preserve">Research Proposal</w:t>
      </w:r>
      <w:r>
        <w:t xml:space="preserve"> </w:t>
      </w:r>
      <w:r>
        <w:t xml:space="preserve">delivers actionable, context-specific solutions to empower every</w:t>
      </w:r>
      <w:r>
        <w:t xml:space="preserve"> </w:t>
      </w:r>
      <w:r>
        <w:rPr>
          <w:bCs/>
          <w:b/>
        </w:rPr>
        <w:t xml:space="preserve">Software Engineer</w:t>
      </w:r>
      <w:r>
        <w:t xml:space="preserve"> </w:t>
      </w:r>
      <w:r>
        <w:t xml:space="preserve">as a catalyst for Guangzhou's next wave of innovation. The outcomes promise tangible benefits for enterprises, educators, policymakers, and the engineers themselves within the heart of Southern China's tech revolution.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 Competencies in China Guangzhou's Digital Ecosystem</dc:title>
  <dc:creator/>
  <dc:language>en</dc:language>
  <cp:keywords/>
  <dcterms:created xsi:type="dcterms:W3CDTF">2026-07-13T17:19:47Z</dcterms:created>
  <dcterms:modified xsi:type="dcterms:W3CDTF">2026-07-13T17:19:47Z</dcterms:modified>
</cp:coreProperties>
</file>

<file path=docProps/custom.xml><?xml version="1.0" encoding="utf-8"?>
<Properties xmlns="http://schemas.openxmlformats.org/officeDocument/2006/custom-properties" xmlns:vt="http://schemas.openxmlformats.org/officeDocument/2006/docPropsVTypes"/>
</file>