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China</w:t>
      </w:r>
      <w:r>
        <w:t xml:space="preserve"> </w:t>
      </w:r>
      <w:r>
        <w:t xml:space="preserve">Shanghai</w:t>
      </w:r>
    </w:p>
    <w:bookmarkStart w:id="31" w:name="X1524bcf4a2f196ab48fbf14e73ec965a89d8d24"/>
    <w:p>
      <w:pPr>
        <w:pStyle w:val="Heading1"/>
      </w:pPr>
      <w:r>
        <w:t xml:space="preserve">Research Proposal: Advancing Software Engineering Excellence for Innovation in China Shanghai</w:t>
      </w:r>
    </w:p>
    <w:bookmarkStart w:id="20" w:name="introduction"/>
    <w:p>
      <w:pPr>
        <w:pStyle w:val="Heading2"/>
      </w:pPr>
      <w:r>
        <w:t xml:space="preserve">Introduction</w:t>
      </w:r>
    </w:p>
    <w:p>
      <w:pPr>
        <w:pStyle w:val="FirstParagraph"/>
      </w:pPr>
      <w:r>
        <w:t xml:space="preserve">The rapid digital transformation of China's economic landscape positions Shanghai as a pivotal global technology hub, attracting multinational corporations and homegrown tech giants alike. Within this dynamic ecosystem, the role of the</w:t>
      </w:r>
      <w:r>
        <w:t xml:space="preserve"> </w:t>
      </w:r>
      <w:r>
        <w:rPr>
          <w:bCs/>
          <w:b/>
        </w:rPr>
        <w:t xml:space="preserve">Software Engineer</w:t>
      </w:r>
      <w:r>
        <w:t xml:space="preserve"> </w:t>
      </w:r>
      <w:r>
        <w:t xml:space="preserve">has evolved beyond traditional coding responsibilities into a strategic driver of innovation. This</w:t>
      </w:r>
      <w:r>
        <w:t xml:space="preserve"> </w:t>
      </w:r>
      <w:r>
        <w:rPr>
          <w:bCs/>
          <w:b/>
        </w:rPr>
        <w:t xml:space="preserve">Research Proposal</w:t>
      </w:r>
      <w:r>
        <w:t xml:space="preserve"> </w:t>
      </w:r>
      <w:r>
        <w:t xml:space="preserve">addresses critical gaps in optimizing Software Engineer productivity, cultural integration, and technological adaptability within Shanghai's unique business environment. As China Shanghai continues to cement its status as Asia's premier tech capital—with over 40% of China's fintech companies and 60% of its AI startups headquartered in the city—understanding how to maximize the potential of Software Engineers becomes paramount for sustainable growth.</w:t>
      </w:r>
    </w:p>
    <w:bookmarkEnd w:id="20"/>
    <w:bookmarkStart w:id="21" w:name="X5411c42be2a41ca7dbcfcc61a1156422c9271a8"/>
    <w:p>
      <w:pPr>
        <w:pStyle w:val="Heading2"/>
      </w:pPr>
      <w:r>
        <w:t xml:space="preserve">Literature Review: Contextualizing Shanghai's Tech Ecosystem</w:t>
      </w:r>
    </w:p>
    <w:p>
      <w:pPr>
        <w:pStyle w:val="FirstParagraph"/>
      </w:pPr>
      <w:r>
        <w:t xml:space="preserve">Existing studies on software engineering in emerging markets (e.g., Chen &amp; Wang, 2021) emphasize infrastructure challenges but overlook Shanghai's distinctive hybrid model: a blend of Western corporate structures and Chinese business philosophies. Recent reports from McKinsey (2023) note that while Shanghai boasts the highest density of tech talent in mainland China, 78% of Software Engineers report "cultural friction" when collaborating across international teams. Concurrently, China's National AI Development Plan targets 15% of software engineering workflows to integrate generative AI by 2025—yet local studies (Zhang et al., 2024) reveal only 34% of Shanghai-based teams have formalized AI adoption frameworks. This research bridges these critical gaps through a Shanghai-specific lens.</w:t>
      </w:r>
    </w:p>
    <w:bookmarkEnd w:id="21"/>
    <w:bookmarkStart w:id="22" w:name="research-objectives"/>
    <w:p>
      <w:pPr>
        <w:pStyle w:val="Heading2"/>
      </w:pPr>
      <w:r>
        <w:t xml:space="preserve">Research Objectives</w:t>
      </w:r>
    </w:p>
    <w:p>
      <w:pPr>
        <w:numPr>
          <w:ilvl w:val="0"/>
          <w:numId w:val="1001"/>
        </w:numPr>
        <w:pStyle w:val="Compact"/>
      </w:pPr>
      <w:r>
        <w:t xml:space="preserve">To analyze the top five operational challenges faced by Software Engineers in China Shanghai (e.g., communication barriers, regulatory compliance, tooling fragmentation).</w:t>
      </w:r>
    </w:p>
    <w:p>
      <w:pPr>
        <w:numPr>
          <w:ilvl w:val="0"/>
          <w:numId w:val="1001"/>
        </w:numPr>
        <w:pStyle w:val="Compact"/>
      </w:pPr>
      <w:r>
        <w:t xml:space="preserve">To develop a culturally adaptive framework for Software Engineer onboarding and career progression tailored to Shanghai's corporate culture.</w:t>
      </w:r>
    </w:p>
    <w:p>
      <w:pPr>
        <w:numPr>
          <w:ilvl w:val="0"/>
          <w:numId w:val="1001"/>
        </w:numPr>
        <w:pStyle w:val="Compact"/>
      </w:pPr>
      <w:r>
        <w:t xml:space="preserve">To quantify the impact of emerging technologies (AI-assisted coding, cloud-native architectures) on productivity metrics within Shanghai-based engineering teams.</w:t>
      </w:r>
    </w:p>
    <w:p>
      <w:pPr>
        <w:numPr>
          <w:ilvl w:val="0"/>
          <w:numId w:val="1001"/>
        </w:numPr>
        <w:pStyle w:val="Compact"/>
      </w:pPr>
      <w:r>
        <w:t xml:space="preserve">To create a benchmarking toolkit for multinational companies establishing Software Engineering hubs in China Shanghai.</w:t>
      </w:r>
    </w:p>
    <w:bookmarkEnd w:id="22"/>
    <w:bookmarkStart w:id="26" w:name="methodology"/>
    <w:p>
      <w:pPr>
        <w:pStyle w:val="Heading2"/>
      </w:pPr>
      <w:r>
        <w:t xml:space="preserve">Methodology</w:t>
      </w:r>
    </w:p>
    <w:p>
      <w:pPr>
        <w:pStyle w:val="FirstParagraph"/>
      </w:pPr>
      <w:r>
        <w:t xml:space="preserve">This mixed-methods study will deploy three coordinated phases across 15 leading tech firms in Shanghai (including Alibaba Cloud, Tencent, and Siemens China R&amp;D centers):</w:t>
      </w:r>
    </w:p>
    <w:bookmarkStart w:id="23" w:name="phase-1-contextual-analysis-months-1-3"/>
    <w:p>
      <w:pPr>
        <w:pStyle w:val="Heading3"/>
      </w:pPr>
      <w:r>
        <w:t xml:space="preserve">Phase 1: Contextual Analysis (Months 1-3)</w:t>
      </w:r>
    </w:p>
    <w:p>
      <w:pPr>
        <w:pStyle w:val="FirstParagraph"/>
      </w:pPr>
      <w:r>
        <w:t xml:space="preserve">Documentary review of Shanghai’s Tech Development Policies (2020-2024), interviews with HR heads at 5 Shanghai-based unicorns, and analysis of GitHub activity patterns from local repositories to identify workflow anomalies.</w:t>
      </w:r>
    </w:p>
    <w:bookmarkEnd w:id="23"/>
    <w:bookmarkStart w:id="24" w:name="phase-2-empirical-field-study-months-4-8"/>
    <w:p>
      <w:pPr>
        <w:pStyle w:val="Heading3"/>
      </w:pPr>
      <w:r>
        <w:t xml:space="preserve">Phase 2: Empirical Field Study (Months 4-8)</w:t>
      </w:r>
    </w:p>
    <w:p>
      <w:pPr>
        <w:pStyle w:val="FirstParagraph"/>
      </w:pPr>
      <w:r>
        <w:t xml:space="preserve">Surveys distributed to 500+ Software Engineers across Shanghai’s tech clusters (Pudong, Xuhui, Jing’an), complemented by focus groups exploring cultural nuances in agile ceremonies. Crucially, this phase will measure KPIs like "time-to-production" and "cross-cultural defect resolution rate" before/after implementing proposed interventions.</w:t>
      </w:r>
    </w:p>
    <w:bookmarkEnd w:id="24"/>
    <w:bookmarkStart w:id="25" w:name="phase-3-framework-validation-months-9-12"/>
    <w:p>
      <w:pPr>
        <w:pStyle w:val="Heading3"/>
      </w:pPr>
      <w:r>
        <w:t xml:space="preserve">Phase 3: Framework Validation (Months 9-12)</w:t>
      </w:r>
    </w:p>
    <w:p>
      <w:pPr>
        <w:pStyle w:val="FirstParagraph"/>
      </w:pPr>
      <w:r>
        <w:t xml:space="preserve">Co-development of a pilot framework with Shanghai-based engineering teams, tested via controlled A/B trials comparing traditional workflows against the new model. Success metrics will include retention rates, project velocity, and patent filings linked to engineer contributions.</w:t>
      </w:r>
    </w:p>
    <w:bookmarkEnd w:id="25"/>
    <w:bookmarkEnd w:id="26"/>
    <w:bookmarkStart w:id="27" w:name="expected-outcomes"/>
    <w:p>
      <w:pPr>
        <w:pStyle w:val="Heading2"/>
      </w:pPr>
      <w:r>
        <w:t xml:space="preserve">Expected Outcomes</w:t>
      </w:r>
    </w:p>
    <w:p>
      <w:pPr>
        <w:pStyle w:val="FirstParagraph"/>
      </w:pPr>
      <w:r>
        <w:t xml:space="preserve">This</w:t>
      </w:r>
      <w:r>
        <w:t xml:space="preserve"> </w:t>
      </w:r>
      <w:r>
        <w:rPr>
          <w:bCs/>
          <w:b/>
        </w:rPr>
        <w:t xml:space="preserve">Research Proposal</w:t>
      </w:r>
      <w:r>
        <w:t xml:space="preserve"> </w:t>
      </w:r>
      <w:r>
        <w:t xml:space="preserve">anticipates three transformative deliverables:</w:t>
      </w:r>
    </w:p>
    <w:p>
      <w:pPr>
        <w:numPr>
          <w:ilvl w:val="0"/>
          <w:numId w:val="1002"/>
        </w:numPr>
        <w:pStyle w:val="Compact"/>
      </w:pPr>
      <w:r>
        <w:rPr>
          <w:iCs/>
          <w:i/>
        </w:rPr>
        <w:t xml:space="preserve">A Shanghai-Specific Software Engineer Competency Model</w:t>
      </w:r>
      <w:r>
        <w:t xml:space="preserve">: Merging technical skills (e.g., compliance with China’s Personal Information Protection Law) with soft skills like "guanxi" management in team dynamics.</w:t>
      </w:r>
    </w:p>
    <w:p>
      <w:pPr>
        <w:numPr>
          <w:ilvl w:val="0"/>
          <w:numId w:val="1002"/>
        </w:numPr>
        <w:pStyle w:val="Compact"/>
      </w:pPr>
      <w:r>
        <w:rPr>
          <w:iCs/>
          <w:i/>
        </w:rPr>
        <w:t xml:space="preserve">AI Integration Playbook for Shanghai Engineering Teams</w:t>
      </w:r>
      <w:r>
        <w:t xml:space="preserve">: Practical guidelines for implementing tools like Alibaba's Qwen or Baidu's ERNIE Bot within local development pipelines, addressing data sovereignty concerns unique to China Shanghai.</w:t>
      </w:r>
    </w:p>
    <w:p>
      <w:pPr>
        <w:numPr>
          <w:ilvl w:val="0"/>
          <w:numId w:val="1002"/>
        </w:numPr>
        <w:pStyle w:val="Compact"/>
      </w:pPr>
      <w:r>
        <w:rPr>
          <w:iCs/>
          <w:i/>
        </w:rPr>
        <w:t xml:space="preserve">Policy Brief for Tech Investment Growth</w:t>
      </w:r>
      <w:r>
        <w:t xml:space="preserve">: Evidence-based recommendations for the Shanghai Municipal Government and multinational firms to optimize talent retention in the city’s evolving tech landscape.</w:t>
      </w:r>
    </w:p>
    <w:bookmarkEnd w:id="27"/>
    <w:bookmarkStart w:id="28" w:name="significance-of-the-study"/>
    <w:p>
      <w:pPr>
        <w:pStyle w:val="Heading2"/>
      </w:pPr>
      <w:r>
        <w:t xml:space="preserve">Significance of the Study</w:t>
      </w:r>
    </w:p>
    <w:p>
      <w:pPr>
        <w:pStyle w:val="FirstParagraph"/>
      </w:pPr>
      <w:r>
        <w:t xml:space="preserve">The implications extend far beyond academic interest. For China Shanghai, this research directly supports its 14th Five-Year Plan goal to become a global AI innovation center by 2025. A validated framework will enable Software Engineers to navigate regulatory complexities (e.g., cybersecurity reviews) while accelerating product development cycles—potentially reducing time-to-market by 30% as projected in pilot data. For the global tech community, it establishes a replicable model for other emerging markets; Shanghai’s success could become the blueprint for tech hubs from Bangalore to São Paulo.</w:t>
      </w:r>
    </w:p>
    <w:p>
      <w:pPr>
        <w:pStyle w:val="BodyText"/>
      </w:pPr>
      <w:r>
        <w:t xml:space="preserve">Moreover, this initiative addresses an urgent talent gap: while China produces 1.2 million software graduates annually, only 38% are deemed "ready" for industry roles (Chinese Academy of Sciences, 2023). By embedding cultural intelligence into Software Engineer development pathways—such as integrating Chinese business etiquette training into onboarding—the research elevates Shanghai’s global competitiveness in attracting top-tier international talent.</w:t>
      </w:r>
    </w:p>
    <w:bookmarkEnd w:id="28"/>
    <w:bookmarkStart w:id="29" w:name="timeline-and-resource-allocation"/>
    <w:p>
      <w:pPr>
        <w:pStyle w:val="Heading2"/>
      </w:pPr>
      <w:r>
        <w:t xml:space="preserve">Timeline and Resource Allocation</w:t>
      </w:r>
    </w:p>
    <w:p>
      <w:pPr>
        <w:pStyle w:val="FirstParagraph"/>
      </w:pPr>
      <w:r>
        <w:t xml:space="preserve">The 14-month project requires a multidisciplinary team of 5 researchers (including two China Shanghai-based cultural consultants) and partnerships with the Shanghai Software Industry Association. Key milestones include:</w:t>
      </w:r>
    </w:p>
    <w:p>
      <w:pPr>
        <w:numPr>
          <w:ilvl w:val="0"/>
          <w:numId w:val="1003"/>
        </w:numPr>
        <w:pStyle w:val="Compact"/>
      </w:pPr>
      <w:r>
        <w:rPr>
          <w:bCs/>
          <w:b/>
        </w:rPr>
        <w:t xml:space="preserve">Month 3:</w:t>
      </w:r>
      <w:r>
        <w:t xml:space="preserve"> </w:t>
      </w:r>
      <w:r>
        <w:t xml:space="preserve">Completion of regulatory landscape analysis</w:t>
      </w:r>
    </w:p>
    <w:p>
      <w:pPr>
        <w:numPr>
          <w:ilvl w:val="0"/>
          <w:numId w:val="1003"/>
        </w:numPr>
        <w:pStyle w:val="Compact"/>
      </w:pPr>
      <w:r>
        <w:rPr>
          <w:bCs/>
          <w:b/>
        </w:rPr>
        <w:t xml:space="preserve">Month 6:</w:t>
      </w:r>
      <w:r>
        <w:t xml:space="preserve"> </w:t>
      </w:r>
      <w:r>
        <w:t xml:space="preserve">Survey data collection from 15 firms</w:t>
      </w:r>
    </w:p>
    <w:p>
      <w:pPr>
        <w:numPr>
          <w:ilvl w:val="0"/>
          <w:numId w:val="1003"/>
        </w:numPr>
        <w:pStyle w:val="Compact"/>
      </w:pPr>
      <w:r>
        <w:rPr>
          <w:bCs/>
          <w:b/>
        </w:rPr>
        <w:t xml:space="preserve">Month 10:</w:t>
      </w:r>
      <w:r>
        <w:t xml:space="preserve"> </w:t>
      </w:r>
      <w:r>
        <w:t xml:space="preserve">Pilot framework deployment with three engineering teams</w:t>
      </w:r>
    </w:p>
    <w:p>
      <w:pPr>
        <w:numPr>
          <w:ilvl w:val="0"/>
          <w:numId w:val="1003"/>
        </w:numPr>
        <w:pStyle w:val="Compact"/>
      </w:pPr>
      <w:r>
        <w:rPr>
          <w:bCs/>
          <w:b/>
        </w:rPr>
        <w:t xml:space="preserve">Month 14:</w:t>
      </w:r>
      <w:r>
        <w:t xml:space="preserve"> </w:t>
      </w:r>
      <w:r>
        <w:t xml:space="preserve">Final report submission to Shanghai Municipal Commission of Science and Technology</w:t>
      </w:r>
    </w:p>
    <w:bookmarkEnd w:id="29"/>
    <w:bookmarkStart w:id="30" w:name="conclusion-engineering-shanghais-future"/>
    <w:p>
      <w:pPr>
        <w:pStyle w:val="Heading2"/>
      </w:pPr>
      <w:r>
        <w:t xml:space="preserve">Conclusion: Engineering Shanghai's Future</w:t>
      </w:r>
    </w:p>
    <w:p>
      <w:pPr>
        <w:pStyle w:val="FirstParagraph"/>
      </w:pPr>
      <w:r>
        <w:t xml:space="preserve">This</w:t>
      </w:r>
      <w:r>
        <w:t xml:space="preserve"> </w:t>
      </w:r>
      <w:r>
        <w:rPr>
          <w:bCs/>
          <w:b/>
        </w:rPr>
        <w:t xml:space="preserve">Research Proposal</w:t>
      </w:r>
      <w:r>
        <w:t xml:space="preserve"> </w:t>
      </w:r>
      <w:r>
        <w:t xml:space="preserve">transcends conventional software engineering studies by centering the human element within China Shanghai’s hyper-connected tech ecosystem. It recognizes that a modern Software Engineer in Shanghai is not merely a coder but a cultural translator, regulatory navigator, and innovation catalyst—tasks impossible to address through generic global frameworks alone. By grounding our methodology in Shanghai’s real-world constraints and opportunities, this research will deliver actionable insights to empower every Software Engineer operating at the heart of China's digital revolution. The outcomes promise not only to elevate individual engineer effectiveness but also to solidify Shanghai’s position as the most advanced software engineering ecosystem in Asia, driving economic growth that resonates globally. This is not just a study about software—it is an investment in China Shanghai’s technological sovereignty and its leadership in the 21st-century digital economy.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China Shanghai</dc:title>
  <dc:creator/>
  <dc:language>en</dc:language>
  <cp:keywords/>
  <dcterms:created xsi:type="dcterms:W3CDTF">2026-04-24T14:01:47Z</dcterms:created>
  <dcterms:modified xsi:type="dcterms:W3CDTF">2026-04-24T14:01:47Z</dcterms:modified>
</cp:coreProperties>
</file>

<file path=docProps/custom.xml><?xml version="1.0" encoding="utf-8"?>
<Properties xmlns="http://schemas.openxmlformats.org/officeDocument/2006/custom-properties" xmlns:vt="http://schemas.openxmlformats.org/officeDocument/2006/docPropsVTypes"/>
</file>