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Egypt</w:t>
      </w:r>
      <w:r>
        <w:t xml:space="preserve"> </w:t>
      </w:r>
      <w:r>
        <w:t xml:space="preserve">Cairo</w:t>
      </w:r>
    </w:p>
    <w:bookmarkStart w:id="29" w:name="Xffd46de6fdf9ea6390ea9bc6326284ee08bb718"/>
    <w:p>
      <w:pPr>
        <w:pStyle w:val="Heading1"/>
      </w:pPr>
      <w:r>
        <w:t xml:space="preserve">Research Proposal: Advancing Software Engineering Practices for Sustainable Digital Transformation in Egypt Cairo</w:t>
      </w:r>
    </w:p>
    <w:bookmarkStart w:id="20" w:name="introduction-and-background"/>
    <w:p>
      <w:pPr>
        <w:pStyle w:val="Heading2"/>
      </w:pPr>
      <w:r>
        <w:t xml:space="preserve">1. Introduction and Background</w:t>
      </w:r>
    </w:p>
    <w:p>
      <w:pPr>
        <w:pStyle w:val="FirstParagraph"/>
      </w:pPr>
      <w:r>
        <w:t xml:space="preserve">The Information Technology sector in Egypt has experienced exponential growth, with Cairo emerging as the nation's undisputed tech capital. As the hub of over 70% of Egypt's IT industry, Cairo hosts more than 40,000 software development companies and incubates numerous startups. However, despite this promising landscape, a critical gap persists in standardized</w:t>
      </w:r>
      <w:r>
        <w:t xml:space="preserve"> </w:t>
      </w:r>
      <w:r>
        <w:rPr>
          <w:bCs/>
          <w:b/>
        </w:rPr>
        <w:t xml:space="preserve">Software Engineer</w:t>
      </w:r>
      <w:r>
        <w:t xml:space="preserve"> </w:t>
      </w:r>
      <w:r>
        <w:t xml:space="preserve">practices that could unlock sustainable innovation. This Research Proposal addresses the urgent need for context-specific methodologies to enhance software development efficacy within</w:t>
      </w:r>
      <w:r>
        <w:t xml:space="preserve"> </w:t>
      </w:r>
      <w:r>
        <w:rPr>
          <w:bCs/>
          <w:b/>
        </w:rPr>
        <w:t xml:space="preserve">Egypt Cairo</w:t>
      </w:r>
      <w:r>
        <w:t xml:space="preserve">'s unique socio-economic environment. Current challenges include fragmented project management approaches, inadequate adaptation of agile frameworks to local business cultures, and insufficient technical skill alignment with emerging technologies like AI and blockchain. Without targeted research, Cairo's potential as a regional tech leader may remain unrealized.</w:t>
      </w:r>
    </w:p>
    <w:bookmarkEnd w:id="20"/>
    <w:bookmarkStart w:id="21" w:name="problem-statement"/>
    <w:p>
      <w:pPr>
        <w:pStyle w:val="Heading2"/>
      </w:pPr>
      <w:r>
        <w:t xml:space="preserve">2. Problem Statement</w:t>
      </w:r>
    </w:p>
    <w:p>
      <w:pPr>
        <w:pStyle w:val="FirstParagraph"/>
      </w:pPr>
      <w:r>
        <w:t xml:space="preserve">While Egypt's IT exports grew by 18% annually (Central Bank of Egypt, 2023), Cairo-based software teams frequently encounter project failures due to methodological mismatches. A recent survey by the Egyptian Ministry of Communications revealed that 63% of local tech projects exceed timelines and budgets—primarily due to poor requirement analysis and cultural misalignment in</w:t>
      </w:r>
      <w:r>
        <w:t xml:space="preserve"> </w:t>
      </w:r>
      <w:r>
        <w:rPr>
          <w:bCs/>
          <w:b/>
        </w:rPr>
        <w:t xml:space="preserve">Software Engineer</w:t>
      </w:r>
      <w:r>
        <w:t xml:space="preserve"> </w:t>
      </w:r>
      <w:r>
        <w:t xml:space="preserve">workflows. Crucially, existing global frameworks (e.g., Scrum, DevOps) are applied without modification to Egypt's context, neglecting factors like fluctuating internet infrastructure outside central Cairo, multi-lingual user bases (Arabic/English), and unique regulatory landscapes. This Research Proposal directly confronts this gap by developing a Cairo-adapted engineering framework that bridges international best practices with local operational realities.</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software engineering in Africa predominantly focus on Kenya or South Africa (Oyebode et al., 2021), overlooking Egypt's distinct ecosystem. Regional research by the Arab Academy for Science, Technology (AAST) identifies skill shortages but offers no actionable process frameworks. Meanwhile, global literature assumes homogeneous infrastructure and workforce—conditions that do not reflect Cairo's dynamic urban environment where 78% of developers work across varying bandwidths (ITU, 2023). This Research Proposal pioneers a localized approach by examining how</w:t>
      </w:r>
      <w:r>
        <w:t xml:space="preserve"> </w:t>
      </w:r>
      <w:r>
        <w:rPr>
          <w:bCs/>
          <w:b/>
        </w:rPr>
        <w:t xml:space="preserve">Egypt Cairo</w:t>
      </w:r>
      <w:r>
        <w:t xml:space="preserve">'s specific constraints (e.g., high youth unemployment rates among IT graduates, power outages in industrial zones) impact engineering outcomes. Our work extends beyond prior studies through its focus on actionable process design rather than mere problem identification.</w:t>
      </w:r>
    </w:p>
    <w:bookmarkEnd w:id="22"/>
    <w:bookmarkStart w:id="23" w:name="research-objectives"/>
    <w:p>
      <w:pPr>
        <w:pStyle w:val="Heading2"/>
      </w:pPr>
      <w:r>
        <w:t xml:space="preserve">4. Research Objectives</w:t>
      </w:r>
    </w:p>
    <w:p>
      <w:pPr>
        <w:numPr>
          <w:ilvl w:val="0"/>
          <w:numId w:val="1001"/>
        </w:numPr>
        <w:pStyle w:val="Compact"/>
      </w:pPr>
      <w:r>
        <w:t xml:space="preserve">To map current software development practices across 150+ Cairo-based companies (startup to enterprise) via industry surveys and workflow analysis.</w:t>
      </w:r>
    </w:p>
    <w:p>
      <w:pPr>
        <w:numPr>
          <w:ilvl w:val="0"/>
          <w:numId w:val="1001"/>
        </w:numPr>
        <w:pStyle w:val="Compact"/>
      </w:pPr>
      <w:r>
        <w:t xml:space="preserve">To identify culturally specific barriers to efficient engineering in Egypt Cairo, including communication patterns, regulatory compliance needs, and infrastructure limitations.</w:t>
      </w:r>
    </w:p>
    <w:p>
      <w:pPr>
        <w:numPr>
          <w:ilvl w:val="0"/>
          <w:numId w:val="1001"/>
        </w:numPr>
        <w:pStyle w:val="Compact"/>
      </w:pPr>
      <w:r>
        <w:t xml:space="preserve">To co-design a "Cairo-Aware Software Engineering Framework" with local stakeholders that integrates global standards with contextual adaptations (e.g., offline-first development strategies for connectivity issues).</w:t>
      </w:r>
    </w:p>
    <w:p>
      <w:pPr>
        <w:numPr>
          <w:ilvl w:val="0"/>
          <w:numId w:val="1001"/>
        </w:numPr>
        <w:pStyle w:val="Compact"/>
      </w:pPr>
      <w:r>
        <w:t xml:space="preserve">To validate the framework through pilot implementation in three Cairo tech hubs (e.g., Smart Village, WeWork Heliopolis) and measure impacts on delivery speed, code quality, and team retention.</w:t>
      </w:r>
    </w:p>
    <w:bookmarkEnd w:id="23"/>
    <w:bookmarkStart w:id="24" w:name="methodology"/>
    <w:p>
      <w:pPr>
        <w:pStyle w:val="Heading2"/>
      </w:pPr>
      <w:r>
        <w:t xml:space="preserve">5. Methodology</w:t>
      </w:r>
    </w:p>
    <w:p>
      <w:pPr>
        <w:pStyle w:val="FirstParagraph"/>
      </w:pPr>
      <w:r>
        <w:t xml:space="preserve">This mixed-methods study employs a 14-month phased approach:</w:t>
      </w:r>
    </w:p>
    <w:p>
      <w:pPr>
        <w:numPr>
          <w:ilvl w:val="0"/>
          <w:numId w:val="1002"/>
        </w:numPr>
        <w:pStyle w:val="Compact"/>
      </w:pPr>
      <w:r>
        <w:rPr>
          <w:bCs/>
          <w:b/>
        </w:rPr>
        <w:t xml:space="preserve">Phase 1 (Months 1-4): Contextual Assessment</w:t>
      </w:r>
      <w:r>
        <w:t xml:space="preserve"> </w:t>
      </w:r>
      <w:r>
        <w:t xml:space="preserve">– Conduct surveys with 300+ Cairo-based</w:t>
      </w:r>
      <w:r>
        <w:t xml:space="preserve"> </w:t>
      </w:r>
      <w:r>
        <w:rPr>
          <w:bCs/>
          <w:b/>
        </w:rPr>
        <w:t xml:space="preserve">Software Engineer</w:t>
      </w:r>
      <w:r>
        <w:t xml:space="preserve">s and managers; analyze project data from top Egyptian IT firms (e.g., Raya, MobiKwik). Focus areas include toolchains used, failure causes, and cultural workflow preferences.</w:t>
      </w:r>
    </w:p>
    <w:p>
      <w:pPr>
        <w:numPr>
          <w:ilvl w:val="0"/>
          <w:numId w:val="1002"/>
        </w:numPr>
        <w:pStyle w:val="Compact"/>
      </w:pPr>
      <w:r>
        <w:rPr>
          <w:bCs/>
          <w:b/>
        </w:rPr>
        <w:t xml:space="preserve">Phase 2 (Months 5-8): Framework Design</w:t>
      </w:r>
      <w:r>
        <w:t xml:space="preserve"> </w:t>
      </w:r>
      <w:r>
        <w:t xml:space="preserve">– Collaborate with Cairo University's Computer Science Department, Egyptian Software Developers Association (ESDA), and industry leaders to adapt global methodologies. Key adaptations will address:</w:t>
      </w:r>
    </w:p>
    <w:p>
      <w:pPr>
        <w:numPr>
          <w:ilvl w:val="1"/>
          <w:numId w:val="1003"/>
        </w:numPr>
        <w:pStyle w:val="Compact"/>
      </w:pPr>
      <w:r>
        <w:t xml:space="preserve">Mobile-first development for Cairo's 94% smartphone penetration (World Bank, 2023)</w:t>
      </w:r>
    </w:p>
    <w:p>
      <w:pPr>
        <w:numPr>
          <w:ilvl w:val="1"/>
          <w:numId w:val="1003"/>
        </w:numPr>
        <w:pStyle w:val="Compact"/>
      </w:pPr>
      <w:r>
        <w:t xml:space="preserve">Arabic-language user interface integration protocols</w:t>
      </w:r>
    </w:p>
    <w:p>
      <w:pPr>
        <w:numPr>
          <w:ilvl w:val="1"/>
          <w:numId w:val="1003"/>
        </w:numPr>
        <w:pStyle w:val="Compact"/>
      </w:pPr>
      <w:r>
        <w:t xml:space="preserve">Power-resilient CI/CD pipelines for intermittent infrastructure</w:t>
      </w:r>
    </w:p>
    <w:p>
      <w:pPr>
        <w:numPr>
          <w:ilvl w:val="0"/>
          <w:numId w:val="1002"/>
        </w:numPr>
        <w:pStyle w:val="Compact"/>
      </w:pPr>
      <w:r>
        <w:rPr>
          <w:bCs/>
          <w:b/>
        </w:rPr>
        <w:t xml:space="preserve">Phase 3 (Months 9-12): Pilot Implementation &amp; Validation</w:t>
      </w:r>
      <w:r>
        <w:t xml:space="preserve"> </w:t>
      </w:r>
      <w:r>
        <w:t xml:space="preserve">– Deploy the framework in three selected Cairo projects (e.g., a FinTech startup and government e-services platform). Metrics include reduced time-to-market, defect rates, and developer satisfaction via quarterly assessments.</w:t>
      </w:r>
    </w:p>
    <w:p>
      <w:pPr>
        <w:numPr>
          <w:ilvl w:val="0"/>
          <w:numId w:val="1002"/>
        </w:numPr>
        <w:pStyle w:val="Compact"/>
      </w:pPr>
      <w:r>
        <w:rPr>
          <w:bCs/>
          <w:b/>
        </w:rPr>
        <w:t xml:space="preserve">Phase 4 (Months 13-14): Dissemination</w:t>
      </w:r>
      <w:r>
        <w:t xml:space="preserve"> </w:t>
      </w:r>
      <w:r>
        <w:t xml:space="preserve">– Publish findings in Arabic/English; develop training modules for Cairo tech universities; present to Egypt's National Telecom Regulatory Authority (NTRA).</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4"/>
        </w:numPr>
        <w:pStyle w:val="Compact"/>
      </w:pPr>
      <w:r>
        <w:t xml:space="preserve">A publicly available "Cairo Software Engineering Toolkit" comprising customizable templates for requirement gathering in Arabic contexts, offline-capable version control workflows, and culturally attuned team collaboration protocols.</w:t>
      </w:r>
    </w:p>
    <w:p>
      <w:pPr>
        <w:numPr>
          <w:ilvl w:val="0"/>
          <w:numId w:val="1004"/>
        </w:numPr>
        <w:pStyle w:val="Compact"/>
      </w:pPr>
      <w:r>
        <w:t xml:space="preserve">Quantifiable evidence demonstrating how context-aware practices improve project success rates by ≥35% in Egypt Cairo (based on pilot data).</w:t>
      </w:r>
    </w:p>
    <w:p>
      <w:pPr>
        <w:numPr>
          <w:ilvl w:val="0"/>
          <w:numId w:val="1004"/>
        </w:numPr>
        <w:pStyle w:val="Compact"/>
      </w:pPr>
      <w:r>
        <w:t xml:space="preserve">A roadmap for Egyptian educational institutions to revise curricula—ensuring graduates enter the workforce equipped with locally validated skills, directly addressing the 42% skill mismatch reported by Cairo employers (ITIDA, 2023).</w:t>
      </w:r>
    </w:p>
    <w:p>
      <w:pPr>
        <w:pStyle w:val="FirstParagraph"/>
      </w:pPr>
      <w:r>
        <w:t xml:space="preserve">The significance extends beyond academia: By tailoring</w:t>
      </w:r>
      <w:r>
        <w:t xml:space="preserve"> </w:t>
      </w:r>
      <w:r>
        <w:rPr>
          <w:bCs/>
          <w:b/>
        </w:rPr>
        <w:t xml:space="preserve">Software Engineer</w:t>
      </w:r>
      <w:r>
        <w:t xml:space="preserve"> </w:t>
      </w:r>
      <w:r>
        <w:t xml:space="preserve">methodologies to Egypt Cairo's reality, this work will position the city as a model for emerging markets. The framework could reduce software development costs by 25% for local firms (conservative estimate), enabling Cairo-based startups to compete globally while creating 10,000+ quality tech jobs annually. Crucially, it addresses Egypt's national strategy "Egypt Vision 2030" by strengthening the digital economy through sustainable engineering practices.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Cairo industry survey; stakeholder mapping</w:t>
            </w:r>
          </w:p>
        </w:tc>
        <w:tc>
          <w:tcPr/>
          <w:p>
            <w:pPr>
              <w:pStyle w:val="Compact"/>
              <w:jc w:val="left"/>
            </w:pPr>
            <w:r>
              <w:t xml:space="preserve">Survey database; cultural barrier taxonomy report</w:t>
            </w:r>
          </w:p>
        </w:tc>
      </w:tr>
      <w:tr>
        <w:tc>
          <w:tcPr/>
          <w:p>
            <w:pPr>
              <w:pStyle w:val="Compact"/>
              <w:jc w:val="left"/>
            </w:pPr>
            <w:r>
              <w:t xml:space="preserve">Months 5-8</w:t>
            </w:r>
          </w:p>
        </w:tc>
        <w:tc>
          <w:tcPr/>
          <w:p>
            <w:pPr>
              <w:pStyle w:val="Compact"/>
              <w:jc w:val="left"/>
            </w:pPr>
            <w:r>
              <w:t xml:space="preserve">Framework co-design workshops; prototype development</w:t>
            </w:r>
          </w:p>
        </w:tc>
        <w:tc>
          <w:tcPr/>
          <w:p>
            <w:pPr>
              <w:pStyle w:val="Compact"/>
              <w:jc w:val="left"/>
            </w:pPr>
            <w:r>
              <w:t xml:space="preserve">Draft framework document; pilot company agreements</w:t>
            </w:r>
          </w:p>
        </w:tc>
      </w:tr>
      <w:tr>
        <w:tc>
          <w:tcPr/>
          <w:p>
            <w:pPr>
              <w:pStyle w:val="Compact"/>
              <w:jc w:val="left"/>
            </w:pPr>
            <w:r>
              <w:t xml:space="preserve">Months 9-12</w:t>
            </w:r>
          </w:p>
        </w:tc>
        <w:tc>
          <w:tcPr/>
          <w:p>
            <w:pPr>
              <w:pStyle w:val="Compact"/>
              <w:jc w:val="left"/>
            </w:pPr>
            <w:r>
              <w:t xml:space="preserve">Pilot implementation; performance metrics analysis</w:t>
            </w:r>
          </w:p>
        </w:tc>
        <w:tc>
          <w:tcPr/>
          <w:p>
            <w:pPr>
              <w:pStyle w:val="Compact"/>
              <w:jc w:val="left"/>
            </w:pPr>
            <w:r>
              <w:t xml:space="preserve">Validation report; improvement roadmap for framework</w:t>
            </w:r>
          </w:p>
        </w:tc>
      </w:tr>
      <w:tr>
        <w:tc>
          <w:tcPr/>
          <w:p>
            <w:pPr>
              <w:pStyle w:val="Compact"/>
              <w:jc w:val="left"/>
            </w:pPr>
            <w:r>
              <w:t xml:space="preserve">Months 13-14</w:t>
            </w:r>
          </w:p>
        </w:tc>
        <w:tc>
          <w:tcPr/>
          <w:p>
            <w:pPr>
              <w:pStyle w:val="Compact"/>
              <w:jc w:val="left"/>
            </w:pPr>
            <w:r>
              <w:t xml:space="preserve">Training module development; policy briefings to NTRA/ITIDA</w:t>
            </w:r>
          </w:p>
        </w:tc>
        <w:tc>
          <w:tcPr/>
          <w:p>
            <w:pPr>
              <w:pStyle w:val="Compact"/>
              <w:jc w:val="left"/>
            </w:pPr>
            <w:r>
              <w:t xml:space="preserve">Cairo Engineering Toolkit; national adoption strategy paper</w:t>
            </w:r>
          </w:p>
        </w:tc>
      </w:tr>
    </w:tbl>
    <w:bookmarkEnd w:id="26"/>
    <w:bookmarkStart w:id="27" w:name="X628fce2a3bdb74b310629f5d2e21fed82f120d4"/>
    <w:p>
      <w:pPr>
        <w:pStyle w:val="Heading2"/>
      </w:pPr>
      <w:r>
        <w:t xml:space="preserve">8. Conclusion: Why This Research Proposal Matters for Egypt Cairo</w:t>
      </w:r>
    </w:p>
    <w:p>
      <w:pPr>
        <w:pStyle w:val="FirstParagraph"/>
      </w:pPr>
      <w:r>
        <w:t xml:space="preserve">The success of Egypt's digital transformation hinges on elevating the professionalism and efficiency of its software engineering workforce. As Cairo accelerates toward becoming Africa's next tech powerhouse, this Research Proposal offers a critical path to systemic improvement—moving beyond generic global templates to build engineering practices deeply rooted in local realities. By centering the</w:t>
      </w:r>
      <w:r>
        <w:t xml:space="preserve"> </w:t>
      </w:r>
      <w:r>
        <w:rPr>
          <w:bCs/>
          <w:b/>
        </w:rPr>
        <w:t xml:space="preserve">Software Engineer</w:t>
      </w:r>
      <w:r>
        <w:t xml:space="preserve">'s daily challenges within Egypt Cairo's specific ecosystem, we enable sustainable innovation that serves both local needs and global markets. This initiative doesn't merely study software development; it actively constructs a more capable, resilient foundation for Cairo's tech future—a foundation where every engineer thrives within their unique context.</w:t>
      </w:r>
    </w:p>
    <w:bookmarkEnd w:id="27"/>
    <w:bookmarkStart w:id="28" w:name="references-selected"/>
    <w:p>
      <w:pPr>
        <w:pStyle w:val="Heading2"/>
      </w:pPr>
      <w:r>
        <w:t xml:space="preserve">9. References (Selected)</w:t>
      </w:r>
    </w:p>
    <w:p>
      <w:pPr>
        <w:numPr>
          <w:ilvl w:val="0"/>
          <w:numId w:val="1005"/>
        </w:numPr>
        <w:pStyle w:val="Compact"/>
      </w:pPr>
      <w:r>
        <w:t xml:space="preserve">Egyptian Ministry of Communications &amp; IT. (2023). *National ICT Sector Report*. Cairo: Ministry Publications.</w:t>
      </w:r>
    </w:p>
    <w:p>
      <w:pPr>
        <w:numPr>
          <w:ilvl w:val="0"/>
          <w:numId w:val="1005"/>
        </w:numPr>
        <w:pStyle w:val="Compact"/>
      </w:pPr>
      <w:r>
        <w:t xml:space="preserve">Oyebode, A. et al. (2021). "Agile Adoption in African Tech Ecosystems." *Journal of Systems and Software*, 178(3), 1–15.</w:t>
      </w:r>
    </w:p>
    <w:p>
      <w:pPr>
        <w:numPr>
          <w:ilvl w:val="0"/>
          <w:numId w:val="1005"/>
        </w:numPr>
        <w:pStyle w:val="Compact"/>
      </w:pPr>
      <w:r>
        <w:t xml:space="preserve">World Bank. (2023). *Egypt Digital Economy Assessment*. Washington, DC: World Bank Group.</w:t>
      </w:r>
    </w:p>
    <w:p>
      <w:pPr>
        <w:numPr>
          <w:ilvl w:val="0"/>
          <w:numId w:val="1005"/>
        </w:numPr>
        <w:pStyle w:val="Compact"/>
      </w:pPr>
      <w:r>
        <w:t xml:space="preserve">Egyptian Software Developers Association (ESDA). (2023). *IT Workforce Skill Gap Analysis*. Cairo: ESDA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Egypt Cairo</dc:title>
  <dc:creator/>
  <dc:language>en</dc:language>
  <cp:keywords/>
  <dcterms:created xsi:type="dcterms:W3CDTF">2026-07-06T20:43:13Z</dcterms:created>
  <dcterms:modified xsi:type="dcterms:W3CDTF">2026-07-06T20:43:13Z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