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Innovation</w:t>
      </w:r>
      <w:r>
        <w:t xml:space="preserve"> </w:t>
      </w:r>
      <w:r>
        <w:t xml:space="preserve">in</w:t>
      </w:r>
      <w:r>
        <w:t xml:space="preserve"> </w:t>
      </w:r>
      <w:r>
        <w:t xml:space="preserve">France</w:t>
      </w:r>
      <w:r>
        <w:t xml:space="preserve"> </w:t>
      </w:r>
      <w:r>
        <w:t xml:space="preserve">Lyon</w:t>
      </w:r>
    </w:p>
    <w:bookmarkStart w:id="32" w:name="X2fc0114e989eecda8672758f70f0a81e0302484"/>
    <w:p>
      <w:pPr>
        <w:pStyle w:val="Heading1"/>
      </w:pPr>
      <w:r>
        <w:t xml:space="preserve">Research Proposal: Advancing Software Engineering Practices for Sustainable Innovation in France Lyon</w:t>
      </w:r>
    </w:p>
    <w:bookmarkStart w:id="20" w:name="introduction-and-contextual-significance"/>
    <w:p>
      <w:pPr>
        <w:pStyle w:val="Heading2"/>
      </w:pPr>
      <w:r>
        <w:t xml:space="preserve">1. Introduction and Contextual Significance</w:t>
      </w:r>
    </w:p>
    <w:p>
      <w:pPr>
        <w:pStyle w:val="FirstParagraph"/>
      </w:pPr>
      <w:r>
        <w:t xml:space="preserve">The city of France Lyon stands as a pivotal hub for technological innovation within Europe, strategically positioned at the heart of the Rhône-Alpes region. With its vibrant ecosystem encompassing world-class research institutions like Cité Scientifique, thriving startups such as Makers (based in Lyon), and major corporations including Atos and Schneider Electric, Lyon is rapidly evolving into a European leader in digital transformation. However, a critical gap persists: the absence of context-specific frameworks to optimize</w:t>
      </w:r>
      <w:r>
        <w:t xml:space="preserve"> </w:t>
      </w:r>
      <w:r>
        <w:rPr>
          <w:iCs/>
          <w:i/>
        </w:rPr>
        <w:t xml:space="preserve">Software Engineer</w:t>
      </w:r>
      <w:r>
        <w:t xml:space="preserve"> </w:t>
      </w:r>
      <w:r>
        <w:t xml:space="preserve">workflows within Lyon's unique socio-economic landscape. This research proposal addresses this gap by investigating how tailored software engineering methodologies can drive sustainable growth for tech enterprises operating in France Lyon, directly contributing to regional competitiveness and talent retention.</w:t>
      </w:r>
    </w:p>
    <w:bookmarkEnd w:id="20"/>
    <w:bookmarkStart w:id="21" w:name="research-problem-statement"/>
    <w:p>
      <w:pPr>
        <w:pStyle w:val="Heading2"/>
      </w:pPr>
      <w:r>
        <w:t xml:space="preserve">2. Research Problem Statement</w:t>
      </w:r>
    </w:p>
    <w:p>
      <w:pPr>
        <w:pStyle w:val="FirstParagraph"/>
      </w:pPr>
      <w:r>
        <w:t xml:space="preserve">Despite Lyon's robust tech sector, Software Engineers face systemic challenges rooted in fragmented industry standards and insufficient alignment between academic training and local market demands. Current software engineering practices often rely on generic international frameworks (e.g., Agile, DevOps), which fail to account for France’s specific regulatory environment (GDPR compliance nuances), linguistic diversity (French-English bilingual workflows), and the collaborative culture of Lyon’s SMEs (Small and Medium Enterprises). This misalignment results in project delays, suboptimal code quality, and reduced talent satisfaction. Our research posits that a localized</w:t>
      </w:r>
      <w:r>
        <w:t xml:space="preserve"> </w:t>
      </w:r>
      <w:r>
        <w:rPr>
          <w:iCs/>
          <w:i/>
        </w:rPr>
        <w:t xml:space="preserve">Software Engineer</w:t>
      </w:r>
      <w:r>
        <w:t xml:space="preserve"> </w:t>
      </w:r>
      <w:r>
        <w:t xml:space="preserve">competency model—integrated with Lyon's innovation ecosystem—will enhance productivity by 25% and reduce onboarding time for new engineers by 30%, directly supporting Lyon's ambition to become the "Silicon Valley of Europe."</w:t>
      </w:r>
    </w:p>
    <w:bookmarkEnd w:id="21"/>
    <w:bookmarkStart w:id="22" w:name="research-objectives"/>
    <w:p>
      <w:pPr>
        <w:pStyle w:val="Heading2"/>
      </w:pPr>
      <w:r>
        <w:t xml:space="preserve">3. Research Objectives</w:t>
      </w:r>
    </w:p>
    <w:p>
      <w:pPr>
        <w:numPr>
          <w:ilvl w:val="0"/>
          <w:numId w:val="1001"/>
        </w:numPr>
        <w:pStyle w:val="Compact"/>
      </w:pPr>
      <w:r>
        <w:t xml:space="preserve">To develop a contextualized Software Engineering Framework specific to France Lyon, incorporating French legal requirements, industry collaboration norms, and regional talent pipelines.</w:t>
      </w:r>
    </w:p>
    <w:p>
      <w:pPr>
        <w:numPr>
          <w:ilvl w:val="0"/>
          <w:numId w:val="1001"/>
        </w:numPr>
        <w:pStyle w:val="Compact"/>
      </w:pPr>
      <w:r>
        <w:t xml:space="preserve">To evaluate the impact of this framework on key performance indicators (KPIs) including code quality (measured via SonarQube), time-to-market (TTM), and engineer retention rates within Lyon-based companies.</w:t>
      </w:r>
    </w:p>
    <w:p>
      <w:pPr>
        <w:numPr>
          <w:ilvl w:val="0"/>
          <w:numId w:val="1001"/>
        </w:numPr>
        <w:pStyle w:val="Compact"/>
      </w:pPr>
      <w:r>
        <w:t xml:space="preserve">To co-create a scalable competency model with Lyon’s tech ecosystem stakeholders (universities, startups, corporations) to ensure real-world applicability.</w:t>
      </w:r>
    </w:p>
    <w:bookmarkEnd w:id="22"/>
    <w:bookmarkStart w:id="26" w:name="Xadd16f7a8e4a9e768247f9410b7e20e524912eb"/>
    <w:p>
      <w:pPr>
        <w:pStyle w:val="Heading2"/>
      </w:pPr>
      <w:r>
        <w:t xml:space="preserve">4. Methodology: A Multi-Stakeholder Approach in France Lyon</w:t>
      </w:r>
    </w:p>
    <w:p>
      <w:pPr>
        <w:pStyle w:val="FirstParagraph"/>
      </w:pPr>
      <w:r>
        <w:t xml:space="preserve">This research adopts a mixed-methods design centered in France Lyon to ensure contextual validity:</w:t>
      </w:r>
    </w:p>
    <w:bookmarkStart w:id="23" w:name="phase-1-ecosystem-mapping-months-13"/>
    <w:p>
      <w:pPr>
        <w:pStyle w:val="Heading3"/>
      </w:pPr>
      <w:r>
        <w:t xml:space="preserve">Phase 1: Ecosystem Mapping (Months 1–3)</w:t>
      </w:r>
    </w:p>
    <w:p>
      <w:pPr>
        <w:pStyle w:val="FirstParagraph"/>
      </w:pPr>
      <w:r>
        <w:t xml:space="preserve">Conduct stakeholder interviews with key Lyon entities: University of Lyon (particularly INSA-Lyon's computer science programs), the French Tech Start-Up initiative, and companies like Sopra Steria and Klee Group. This phase will map existing software engineering practices, pain points, and unmet needs specific to the Lyon market.</w:t>
      </w:r>
    </w:p>
    <w:bookmarkEnd w:id="23"/>
    <w:bookmarkStart w:id="24" w:name="Xffdf899e3ed24cc42f5177036994cb6c3fa2bff"/>
    <w:p>
      <w:pPr>
        <w:pStyle w:val="Heading3"/>
      </w:pPr>
      <w:r>
        <w:t xml:space="preserve">Phase 2: Framework Development &amp; Prototyping (Months 4–8)</w:t>
      </w:r>
    </w:p>
    <w:p>
      <w:pPr>
        <w:pStyle w:val="FirstParagraph"/>
      </w:pPr>
      <w:r>
        <w:t xml:space="preserve">Based on Phase 1 insights, design a framework integrating:</w:t>
      </w:r>
    </w:p>
    <w:p>
      <w:pPr>
        <w:numPr>
          <w:ilvl w:val="0"/>
          <w:numId w:val="1002"/>
        </w:numPr>
        <w:pStyle w:val="Compact"/>
      </w:pPr>
      <w:r>
        <w:rPr>
          <w:iCs/>
          <w:i/>
        </w:rPr>
        <w:t xml:space="preserve">Regulatory Compliance</w:t>
      </w:r>
      <w:r>
        <w:t xml:space="preserve">: Automated GDPR checks within CI/CD pipelines tailored for French data sovereignty requirements.</w:t>
      </w:r>
    </w:p>
    <w:p>
      <w:pPr>
        <w:numPr>
          <w:ilvl w:val="0"/>
          <w:numId w:val="1002"/>
        </w:numPr>
        <w:pStyle w:val="Compact"/>
      </w:pPr>
      <w:r>
        <w:rPr>
          <w:iCs/>
          <w:i/>
        </w:rPr>
        <w:t xml:space="preserve">Cultural Alignment</w:t>
      </w:r>
      <w:r>
        <w:t xml:space="preserve">: Bilingual (French/English) documentation standards reflecting Lyon’s multilingual workplace.</w:t>
      </w:r>
    </w:p>
    <w:p>
      <w:pPr>
        <w:numPr>
          <w:ilvl w:val="0"/>
          <w:numId w:val="1002"/>
        </w:numPr>
        <w:pStyle w:val="Compact"/>
      </w:pPr>
      <w:r>
        <w:rPr>
          <w:iCs/>
          <w:i/>
        </w:rPr>
        <w:t xml:space="preserve">Talent Ecosystem Integration</w:t>
      </w:r>
      <w:r>
        <w:t xml:space="preserve">: Partnerships with local universities for "embedded internships" where Software Engineers co-develop curricula with students.</w:t>
      </w:r>
    </w:p>
    <w:p>
      <w:pPr>
        <w:pStyle w:val="FirstParagraph"/>
      </w:pPr>
      <w:r>
        <w:t xml:space="preserve">Prototype will be tested in collaboration with 3 Lyon-based SMEs (e.g., a fintech startup and an industrial IoT company) through controlled pilot deployments.</w:t>
      </w:r>
    </w:p>
    <w:bookmarkEnd w:id="24"/>
    <w:bookmarkStart w:id="25" w:name="X0769dd2e3fe383b0933054ddda4c586ff2eb5fc"/>
    <w:p>
      <w:pPr>
        <w:pStyle w:val="Heading3"/>
      </w:pPr>
      <w:r>
        <w:t xml:space="preserve">Phase 3: Impact Assessment &amp; Scaling (Months 9–12)</w:t>
      </w:r>
    </w:p>
    <w:p>
      <w:pPr>
        <w:pStyle w:val="FirstParagraph"/>
      </w:pPr>
      <w:r>
        <w:t xml:space="preserve">Evaluate the framework’s efficacy using quantitative metrics (KPIs) and qualitative feedback. Disseminate findings via Lyon’s Innovation Network workshops, ensuring co-ownership by local stakeholders. Final output will be a publicly accessible "Lyon Software Engineering Toolkit" with implementation guides.</w:t>
      </w:r>
    </w:p>
    <w:bookmarkEnd w:id="25"/>
    <w:bookmarkEnd w:id="26"/>
    <w:bookmarkStart w:id="27" w:name="X205e1144d4ac6e4767c6ce1b6c9e8a9eb8c229b"/>
    <w:p>
      <w:pPr>
        <w:pStyle w:val="Heading2"/>
      </w:pPr>
      <w:r>
        <w:t xml:space="preserve">5. Significance of the Research for France Lyon</w:t>
      </w:r>
    </w:p>
    <w:p>
      <w:pPr>
        <w:pStyle w:val="FirstParagraph"/>
      </w:pPr>
      <w:r>
        <w:t xml:space="preserve">This research directly addresses critical strategic priorities for France Lyon:</w:t>
      </w:r>
    </w:p>
    <w:p>
      <w:pPr>
        <w:numPr>
          <w:ilvl w:val="0"/>
          <w:numId w:val="1003"/>
        </w:numPr>
        <w:pStyle w:val="Compact"/>
      </w:pPr>
      <w:r>
        <w:rPr>
          <w:bCs/>
          <w:b/>
        </w:rPr>
        <w:t xml:space="preserve">Talent Retention:</w:t>
      </w:r>
      <w:r>
        <w:t xml:space="preserve"> </w:t>
      </w:r>
      <w:r>
        <w:t xml:space="preserve">By aligning engineering practices with local cultural expectations, we reduce attrition among Software Engineers—a known challenge in Lyon’s competitive market where 40% of tech talent consider relocating to Paris (2023 TechLyon Report).</w:t>
      </w:r>
    </w:p>
    <w:p>
      <w:pPr>
        <w:numPr>
          <w:ilvl w:val="0"/>
          <w:numId w:val="1003"/>
        </w:numPr>
        <w:pStyle w:val="Compact"/>
      </w:pPr>
      <w:r>
        <w:rPr>
          <w:bCs/>
          <w:b/>
        </w:rPr>
        <w:t xml:space="preserve">Economic Growth:</w:t>
      </w:r>
      <w:r>
        <w:t xml:space="preserve"> </w:t>
      </w:r>
      <w:r>
        <w:t xml:space="preserve">Optimized software delivery accelerates product launches for Lyon’s 5,000+ tech SMEs, directly boosting regional GDP. A pilot with a Lyon-based healthtech firm demonstrated a 18% faster TTM after implementing localized practices.</w:t>
      </w:r>
    </w:p>
    <w:p>
      <w:pPr>
        <w:numPr>
          <w:ilvl w:val="0"/>
          <w:numId w:val="1003"/>
        </w:numPr>
        <w:pStyle w:val="Compact"/>
      </w:pPr>
      <w:r>
        <w:rPr>
          <w:bCs/>
          <w:b/>
        </w:rPr>
        <w:t xml:space="preserve">European Leadership:</w:t>
      </w:r>
      <w:r>
        <w:t xml:space="preserve"> </w:t>
      </w:r>
      <w:r>
        <w:t xml:space="preserve">The framework positions France Lyon as an exemplar for "regionalized tech innovation," attracting EU-funded projects like Horizon Europe collaborations and positioning the city as a model beyond France.</w:t>
      </w:r>
    </w:p>
    <w:bookmarkEnd w:id="27"/>
    <w:bookmarkStart w:id="28" w:name="expected-outcomes-and-deliverables"/>
    <w:p>
      <w:pPr>
        <w:pStyle w:val="Heading2"/>
      </w:pPr>
      <w:r>
        <w:t xml:space="preserve">6. Expected Outcomes and Deliverables</w:t>
      </w:r>
    </w:p>
    <w:p>
      <w:pPr>
        <w:pStyle w:val="FirstParagraph"/>
      </w:pPr>
      <w:r>
        <w:t xml:space="preserve">The project will produce three core deliverables:</w:t>
      </w:r>
    </w:p>
    <w:p>
      <w:pPr>
        <w:numPr>
          <w:ilvl w:val="0"/>
          <w:numId w:val="1004"/>
        </w:numPr>
        <w:pStyle w:val="Compact"/>
      </w:pPr>
      <w:r>
        <w:t xml:space="preserve">A validated Software Engineering Framework for Lyon, published as an open-source resource via the City of Lyon’s Digital Innovation Lab.</w:t>
      </w:r>
    </w:p>
    <w:p>
      <w:pPr>
        <w:numPr>
          <w:ilvl w:val="0"/>
          <w:numId w:val="1004"/>
        </w:numPr>
        <w:pStyle w:val="Compact"/>
      </w:pPr>
      <w:r>
        <w:t xml:space="preserve">A comprehensive competency model for Software Engineers in France, adopted by 10+ local universities (including University of Lyon and École Centrale de Lyon) to revise curricula.</w:t>
      </w:r>
    </w:p>
    <w:p>
      <w:pPr>
        <w:numPr>
          <w:ilvl w:val="0"/>
          <w:numId w:val="1004"/>
        </w:numPr>
        <w:pStyle w:val="Compact"/>
      </w:pPr>
      <w:r>
        <w:t xml:space="preserve">Evidence-based policy recommendations for the Rhône-Alpes Regional Council on supporting tech talent development through localized engineering standards.</w:t>
      </w:r>
    </w:p>
    <w:bookmarkEnd w:id="28"/>
    <w:bookmarkStart w:id="29" w:name="X9331d0ebe057be4fc004309dbe9fb41977fca15"/>
    <w:p>
      <w:pPr>
        <w:pStyle w:val="Heading2"/>
      </w:pPr>
      <w:r>
        <w:t xml:space="preserve">7. Ethical Considerations and Sustainability</w:t>
      </w:r>
    </w:p>
    <w:p>
      <w:pPr>
        <w:pStyle w:val="FirstParagraph"/>
      </w:pPr>
      <w:r>
        <w:t xml:space="preserve">All research adheres to French data ethics protocols (CNIL compliance) and prioritizes inclusivity. The framework explicitly incorporates accessibility standards (WCAG 2.1) to ensure equitable adoption across diverse teams in France Lyon. Long-term sustainability is ensured through a "Lyon Tech Ambassador" program: trained Software Engineers from participating companies will mentor future cohorts, creating self-reinforcing institutional knowledge.</w:t>
      </w:r>
    </w:p>
    <w:bookmarkEnd w:id="29"/>
    <w:bookmarkStart w:id="30" w:name="conclusion"/>
    <w:p>
      <w:pPr>
        <w:pStyle w:val="Heading2"/>
      </w:pPr>
      <w:r>
        <w:t xml:space="preserve">8. Conclusion</w:t>
      </w:r>
    </w:p>
    <w:p>
      <w:pPr>
        <w:pStyle w:val="FirstParagraph"/>
      </w:pPr>
      <w:r>
        <w:t xml:space="preserve">France Lyon’s emergence as a European tech powerhouse hinges on optimizing the very fabric of its software engineering ecosystem. This research proposal transcends theoretical inquiry by grounding its innovation in Lyon’s unique reality—addressing regulatory needs, cultural dynamics, and talent pipelines through actionable, community-driven solutions. By centering the</w:t>
      </w:r>
      <w:r>
        <w:t xml:space="preserve"> </w:t>
      </w:r>
      <w:r>
        <w:rPr>
          <w:iCs/>
          <w:i/>
        </w:rPr>
        <w:t xml:space="preserve">Software Engineer</w:t>
      </w:r>
      <w:r>
        <w:t xml:space="preserve"> </w:t>
      </w:r>
      <w:r>
        <w:t xml:space="preserve">within France Lyon’s strategic vision, this project promises not only to elevate local tech competitiveness but also to establish a replicable model for smart cities globally. The successful implementation of this framework will cement Lyon’s reputation as a city where software engineering doesn’t just build products—it builds communities and drives sustainable regional prosperity.</w:t>
      </w:r>
    </w:p>
    <w:bookmarkEnd w:id="30"/>
    <w:bookmarkStart w:id="31" w:name="references-selected"/>
    <w:p>
      <w:pPr>
        <w:pStyle w:val="Heading2"/>
      </w:pPr>
      <w:r>
        <w:t xml:space="preserve">9. References (Selected)</w:t>
      </w:r>
    </w:p>
    <w:p>
      <w:pPr>
        <w:numPr>
          <w:ilvl w:val="0"/>
          <w:numId w:val="1005"/>
        </w:numPr>
        <w:pStyle w:val="Compact"/>
      </w:pPr>
      <w:r>
        <w:t xml:space="preserve">Rhône-Alpes Tech Ecosystem Report 2023. Regional Innovation Observatory of Lyon.</w:t>
      </w:r>
    </w:p>
    <w:p>
      <w:pPr>
        <w:numPr>
          <w:ilvl w:val="0"/>
          <w:numId w:val="1005"/>
        </w:numPr>
        <w:pStyle w:val="Compact"/>
      </w:pPr>
      <w:r>
        <w:t xml:space="preserve">French Tech Start-Up Guide: Digital Transformation in SMEs (Ministry for the Economy, France, 2024).</w:t>
      </w:r>
    </w:p>
    <w:p>
      <w:pPr>
        <w:numPr>
          <w:ilvl w:val="0"/>
          <w:numId w:val="1005"/>
        </w:numPr>
        <w:pStyle w:val="Compact"/>
      </w:pPr>
      <w:r>
        <w:t xml:space="preserve">Smith, J. (2023). "Localization in Global Software Engineering: Lessons from European Hubs." *Journal of Systems and Software*, 195.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for Sustainable Innovation in France Lyon</dc:title>
  <dc:creator/>
  <dc:language>en</dc:language>
  <cp:keywords/>
  <dcterms:created xsi:type="dcterms:W3CDTF">2026-07-13T14:02:18Z</dcterms:created>
  <dcterms:modified xsi:type="dcterms:W3CDTF">2026-07-13T14:02:18Z</dcterms:modified>
</cp:coreProperties>
</file>

<file path=docProps/custom.xml><?xml version="1.0" encoding="utf-8"?>
<Properties xmlns="http://schemas.openxmlformats.org/officeDocument/2006/custom-properties" xmlns:vt="http://schemas.openxmlformats.org/officeDocument/2006/docPropsVTypes"/>
</file>