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e813e8fbc7f1289d4159fc6eb8c06974fe4fc0c"/>
    <w:p>
      <w:pPr>
        <w:pStyle w:val="Heading1"/>
      </w:pPr>
      <w:r>
        <w:t xml:space="preserve">Research Proposal: Advancing Software Engineering Excellence in Israel Tel Aviv's Tech Ecosystem</w:t>
      </w:r>
    </w:p>
    <w:bookmarkStart w:id="20" w:name="introduction-and-context"/>
    <w:p>
      <w:pPr>
        <w:pStyle w:val="Heading2"/>
      </w:pPr>
      <w:r>
        <w:t xml:space="preserve">1. Introduction and Context</w:t>
      </w:r>
    </w:p>
    <w:p>
      <w:pPr>
        <w:pStyle w:val="FirstParagraph"/>
      </w:pPr>
      <w:r>
        <w:t xml:space="preserve">The rapidly evolving technology landscape of</w:t>
      </w:r>
      <w:r>
        <w:t xml:space="preserve"> </w:t>
      </w:r>
      <w:r>
        <w:rPr>
          <w:bCs/>
          <w:b/>
        </w:rPr>
        <w:t xml:space="preserve">Israel Tel Aviv</w:t>
      </w:r>
      <w:r>
        <w:t xml:space="preserve"> </w:t>
      </w:r>
      <w:r>
        <w:t xml:space="preserve">has cemented its position as a global innovation powerhouse, second only to Silicon Valley in venture capital investment per capita. As the epicenter of Israel's tech revolution, Tel Aviv hosts over 1,000 startups and 50 multinational R&amp;D centers, creating unprecedented demand for cutting-edge</w:t>
      </w:r>
      <w:r>
        <w:t xml:space="preserve"> </w:t>
      </w:r>
      <w:r>
        <w:rPr>
          <w:bCs/>
          <w:b/>
        </w:rPr>
        <w:t xml:space="preserve">Software Engineer</w:t>
      </w:r>
      <w:r>
        <w:t xml:space="preserve"> </w:t>
      </w:r>
      <w:r>
        <w:t xml:space="preserve">talent. This</w:t>
      </w:r>
      <w:r>
        <w:t xml:space="preserve"> </w:t>
      </w:r>
      <w:r>
        <w:rPr>
          <w:bCs/>
          <w:b/>
        </w:rPr>
        <w:t xml:space="preserve">Research Proposal</w:t>
      </w:r>
      <w:r>
        <w:t xml:space="preserve"> </w:t>
      </w:r>
      <w:r>
        <w:t xml:space="preserve">addresses a critical gap in our understanding of how to optimize software engineering practices within Tel Aviv's unique ecosystem—a fusion of military-tech expertise, academic excellence, and multicultural startup energy. Our research will develop actionable frameworks to enhance the productivity, innovation capacity, and career sustainability of</w:t>
      </w:r>
      <w:r>
        <w:t xml:space="preserve"> </w:t>
      </w:r>
      <w:r>
        <w:rPr>
          <w:bCs/>
          <w:b/>
        </w:rPr>
        <w:t xml:space="preserve">Software Engineer</w:t>
      </w:r>
      <w:r>
        <w:t xml:space="preserve">s operating in this high-stakes environment.</w:t>
      </w:r>
    </w:p>
    <w:bookmarkEnd w:id="20"/>
    <w:bookmarkStart w:id="21" w:name="problem-statement"/>
    <w:p>
      <w:pPr>
        <w:pStyle w:val="Heading2"/>
      </w:pPr>
      <w:r>
        <w:t xml:space="preserve">2. Problem Statement</w:t>
      </w:r>
    </w:p>
    <w:p>
      <w:pPr>
        <w:pStyle w:val="FirstParagraph"/>
      </w:pPr>
      <w:r>
        <w:t xml:space="preserve">Despite Tel Aviv's reputation as a tech hub, current studies reveal significant challenges: 43% of local engineers report unsustainable workloads (Israeli Tech Monitor, 2023), while 68% express concerns about skill gaps in emerging fields like AI ethics and cloud-native development (Tel Aviv University Tech Survey). Crucially, these issues are compounded by the city's distinctive cultural context—where rapid iteration clashes with traditional hierarchical structures from military backgrounds. This</w:t>
      </w:r>
      <w:r>
        <w:t xml:space="preserve"> </w:t>
      </w:r>
      <w:r>
        <w:rPr>
          <w:bCs/>
          <w:b/>
        </w:rPr>
        <w:t xml:space="preserve">Research Proposal</w:t>
      </w:r>
      <w:r>
        <w:t xml:space="preserve"> </w:t>
      </w:r>
      <w:r>
        <w:t xml:space="preserve">directly tackles these pain points through a three-pronged investigation: engineering workflow efficiency in Tel Aviv's startup-accelerated environment, cross-cultural collaboration dynamics among global teams, and sustainable career progression frameworks for</w:t>
      </w:r>
      <w:r>
        <w:t xml:space="preserve"> </w:t>
      </w:r>
      <w:r>
        <w:rPr>
          <w:bCs/>
          <w:b/>
        </w:rPr>
        <w:t xml:space="preserve">Software Engineer</w:t>
      </w:r>
      <w:r>
        <w:t xml:space="preserve">s navigating Israel's competitive tech market.</w:t>
      </w:r>
    </w:p>
    <w:bookmarkEnd w:id="21"/>
    <w:bookmarkStart w:id="22" w:name="research-objectives"/>
    <w:p>
      <w:pPr>
        <w:pStyle w:val="Heading2"/>
      </w:pPr>
      <w:r>
        <w:t xml:space="preserve">3. Research Objectives</w:t>
      </w:r>
    </w:p>
    <w:p>
      <w:pPr>
        <w:numPr>
          <w:ilvl w:val="0"/>
          <w:numId w:val="1001"/>
        </w:numPr>
        <w:pStyle w:val="Compact"/>
      </w:pPr>
      <w:r>
        <w:rPr>
          <w:bCs/>
          <w:b/>
        </w:rPr>
        <w:t xml:space="preserve">Map Tel Aviv-Specific Engineering Practices:</w:t>
      </w:r>
      <w:r>
        <w:t xml:space="preserve"> </w:t>
      </w:r>
      <w:r>
        <w:t xml:space="preserve">Document workflow variations between early-stage startups (e.g., fintech unicorns) and established enterprises (e.g., Microsoft Israel R&amp;D), identifying unique optimizations in agile methodology adoption.</w:t>
      </w:r>
    </w:p>
    <w:p>
      <w:pPr>
        <w:numPr>
          <w:ilvl w:val="0"/>
          <w:numId w:val="1001"/>
        </w:numPr>
        <w:pStyle w:val="Compact"/>
      </w:pPr>
      <w:r>
        <w:rPr>
          <w:bCs/>
          <w:b/>
        </w:rPr>
        <w:t xml:space="preserve">Analyze Cross-Cultural Collaboration:</w:t>
      </w:r>
      <w:r>
        <w:t xml:space="preserve"> </w:t>
      </w:r>
      <w:r>
        <w:t xml:space="preserve">Study how Israeli engineers interact with international teams, focusing on communication patterns in mixed-English/Hebrew workspaces prevalent across Tel Aviv's tech scene.</w:t>
      </w:r>
    </w:p>
    <w:p>
      <w:pPr>
        <w:numPr>
          <w:ilvl w:val="0"/>
          <w:numId w:val="1001"/>
        </w:numPr>
        <w:pStyle w:val="Compact"/>
      </w:pPr>
      <w:r>
        <w:rPr>
          <w:bCs/>
          <w:b/>
        </w:rPr>
        <w:t xml:space="preserve">Develop Sustainable Career Frameworks:</w:t>
      </w:r>
      <w:r>
        <w:t xml:space="preserve"> </w:t>
      </w:r>
      <w:r>
        <w:t xml:space="preserve">Create a tiered professional development model addressing retention challenges, particularly for mid-career</w:t>
      </w:r>
      <w:r>
        <w:t xml:space="preserve"> </w:t>
      </w:r>
      <w:r>
        <w:rPr>
          <w:bCs/>
          <w:b/>
        </w:rPr>
        <w:t xml:space="preserve">Software Engineer</w:t>
      </w:r>
      <w:r>
        <w:t xml:space="preserve">s seeking growth beyond technical execution roles.</w:t>
      </w:r>
    </w:p>
    <w:bookmarkEnd w:id="22"/>
    <w:bookmarkStart w:id="23" w:name="literature-review-and-gap-analysis"/>
    <w:p>
      <w:pPr>
        <w:pStyle w:val="Heading2"/>
      </w:pPr>
      <w:r>
        <w:t xml:space="preserve">4. Literature Review and Gap Analysis</w:t>
      </w:r>
    </w:p>
    <w:p>
      <w:pPr>
        <w:pStyle w:val="FirstParagraph"/>
      </w:pPr>
      <w:r>
        <w:t xml:space="preserve">Prior research (e.g., IEEE Transactions on Software Engineering, 2022) primarily examines Western tech hubs like San Francisco or Berlin, overlooking Tel Aviv's military-tech legacy—where 70% of engineers cite Unit 8200 (Israel Defense Forces' cyber unit) as foundational to their career trajectories. Academic studies also neglect the impact of Israel's mandatory military service on engineering skill development. This</w:t>
      </w:r>
      <w:r>
        <w:t xml:space="preserve"> </w:t>
      </w:r>
      <w:r>
        <w:rPr>
          <w:bCs/>
          <w:b/>
        </w:rPr>
        <w:t xml:space="preserve">Research Proposal</w:t>
      </w:r>
      <w:r>
        <w:t xml:space="preserve"> </w:t>
      </w:r>
      <w:r>
        <w:t xml:space="preserve">bridges these gaps by centering Tel Aviv's distinct context: its 15% annual tech talent churn rate, government-backed innovation initiatives (e.g., Israel Innovation Authority grants), and dense urban ecosystem where engineers frequently transition between startups within 3 years. Our work builds upon the "Tel Aviv Model" framework proposed by Ben-Gurion University (2021) but extends it with empirical data from 150+ local</w:t>
      </w:r>
      <w:r>
        <w:t xml:space="preserve"> </w:t>
      </w:r>
      <w:r>
        <w:rPr>
          <w:bCs/>
          <w:b/>
        </w:rPr>
        <w:t xml:space="preserve">Software Engineer</w:t>
      </w:r>
      <w:r>
        <w:t xml:space="preserve">s across industry segments.</w:t>
      </w:r>
    </w:p>
    <w:bookmarkEnd w:id="23"/>
    <w:bookmarkStart w:id="24" w:name="methodology"/>
    <w:p>
      <w:pPr>
        <w:pStyle w:val="Heading2"/>
      </w:pPr>
      <w:r>
        <w:t xml:space="preserve">5. Methodology</w:t>
      </w:r>
    </w:p>
    <w:p>
      <w:pPr>
        <w:pStyle w:val="FirstParagraph"/>
      </w:pPr>
      <w:r>
        <w:t xml:space="preserve">We propose a mixed-methods approach spanning six months:</w:t>
      </w:r>
    </w:p>
    <w:p>
      <w:pPr>
        <w:numPr>
          <w:ilvl w:val="0"/>
          <w:numId w:val="1002"/>
        </w:numPr>
        <w:pStyle w:val="Compact"/>
      </w:pPr>
      <w:r>
        <w:rPr>
          <w:bCs/>
          <w:b/>
        </w:rPr>
        <w:t xml:space="preserve">Quantitative Phase (Months 1-3):</w:t>
      </w:r>
      <w:r>
        <w:t xml:space="preserve"> </w:t>
      </w:r>
      <w:r>
        <w:t xml:space="preserve">Survey of 300+ active Tel Aviv-based</w:t>
      </w:r>
      <w:r>
        <w:t xml:space="preserve"> </w:t>
      </w:r>
      <w:r>
        <w:rPr>
          <w:bCs/>
          <w:b/>
        </w:rPr>
        <w:t xml:space="preserve">Software Engineer</w:t>
      </w:r>
      <w:r>
        <w:t xml:space="preserve">s using stratified sampling across company size and seniority. Metrics include workload distribution, toolchain preferences (e.g., GitHub vs. GitLab adoption), and career progression rates.</w:t>
      </w:r>
    </w:p>
    <w:p>
      <w:pPr>
        <w:numPr>
          <w:ilvl w:val="0"/>
          <w:numId w:val="1002"/>
        </w:numPr>
        <w:pStyle w:val="Compact"/>
      </w:pPr>
      <w:r>
        <w:rPr>
          <w:bCs/>
          <w:b/>
        </w:rPr>
        <w:t xml:space="preserve">Qualitative Phase (Months 4-5):</w:t>
      </w:r>
      <w:r>
        <w:t xml:space="preserve"> </w:t>
      </w:r>
      <w:r>
        <w:t xml:space="preserve">30 in-depth interviews with engineering leads from key Tel Aviv firms (e.g., Waze, Fiverr, CyberArk), plus ethnographic observation at tech hubs like "The Tower" and "Start-Up Nation Central" events.</w:t>
      </w:r>
    </w:p>
    <w:p>
      <w:pPr>
        <w:numPr>
          <w:ilvl w:val="0"/>
          <w:numId w:val="1002"/>
        </w:numPr>
        <w:pStyle w:val="Compact"/>
      </w:pPr>
      <w:r>
        <w:rPr>
          <w:bCs/>
          <w:b/>
        </w:rPr>
        <w:t xml:space="preserve">Co-Creation Workshops (Month 6):</w:t>
      </w:r>
      <w:r>
        <w:t xml:space="preserve"> </w:t>
      </w:r>
      <w:r>
        <w:t xml:space="preserve">Collaborative design sessions with local engineering communities to prototype solutions (e.g., a dynamic skill-mapping dashboard for career planning).</w:t>
      </w:r>
    </w:p>
    <w:p>
      <w:pPr>
        <w:pStyle w:val="FirstParagraph"/>
      </w:pPr>
      <w:r>
        <w:t xml:space="preserve">Data will be analyzed using thematic analysis and statistical modeling, with all findings contextualized within Israel Tel Aviv's socio-economic framework—particularly its 18% higher tech salaries versus global averages and unique regulatory environment.</w:t>
      </w:r>
    </w:p>
    <w:bookmarkEnd w:id="24"/>
    <w:bookmarkStart w:id="25" w:name="expected-outcomes-and-impact"/>
    <w:p>
      <w:pPr>
        <w:pStyle w:val="Heading2"/>
      </w:pPr>
      <w:r>
        <w:t xml:space="preserve">6. Expected Outcomes and Impact</w:t>
      </w:r>
    </w:p>
    <w:p>
      <w:pPr>
        <w:pStyle w:val="FirstParagraph"/>
      </w:pPr>
      <w:r>
        <w:t xml:space="preserve">This research will deliver three tangible outputs: (1) A publicly accessible "Tel Aviv Engineering Benchmark Report" detailing real-time metrics for local teams; (2) A culturally attuned</w:t>
      </w:r>
      <w:r>
        <w:t xml:space="preserve"> </w:t>
      </w:r>
      <w:r>
        <w:rPr>
          <w:bCs/>
          <w:b/>
        </w:rPr>
        <w:t xml:space="preserve">Software Engineer</w:t>
      </w:r>
      <w:r>
        <w:t xml:space="preserve"> </w:t>
      </w:r>
      <w:r>
        <w:t xml:space="preserve">Career Pathway Toolkit featuring role-specific growth milestones; and (3) Policy recommendations for Israeli tech firms on mitigating burnout through Tel Aviv-specific workflow adaptations. The impact extends beyond academia: By aligning with Israel's National Cyber Strategy 2025, this work directly supports government goals to make Tel Aviv the world's #1 cybersecurity hub by 2030. For employers, optimized engineering practices could reduce turnover costs (estimated at $15K per engineer in Israel) while enhancing product development speed—a critical advantage for startups seeking Series B funding.</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Survey Design</w:t>
      </w:r>
    </w:p>
    <w:p>
      <w:pPr>
        <w:pStyle w:val="BodyText"/>
      </w:pPr>
      <w:r>
        <w:t xml:space="preserve">Month 1</w:t>
      </w:r>
    </w:p>
    <w:p>
      <w:pPr>
        <w:pStyle w:val="BodyText"/>
      </w:pPr>
      <w:r>
        <w:t xml:space="preserve">Draft methodology approved by Tel Aviv University Ethics Board; survey instrument validated</w:t>
      </w:r>
    </w:p>
    <w:p>
      <w:pPr>
        <w:pStyle w:val="BodyText"/>
      </w:pPr>
      <w:r>
        <w:t xml:space="preserve">Data Collection &amp; Analysis</w:t>
      </w:r>
    </w:p>
    <w:p>
      <w:pPr>
        <w:pStyle w:val="BodyText"/>
      </w:pPr>
      <w:r>
        <w:t xml:space="preserve">Months 2-5</w:t>
      </w:r>
    </w:p>
    <w:p>
      <w:pPr>
        <w:pStyle w:val="BodyText"/>
      </w:pPr>
      <w:r>
        <w:t xml:space="preserve">300+ completed surveys; interview transcripts; preliminary benchmark report draft</w:t>
      </w:r>
    </w:p>
    <w:p>
      <w:pPr>
        <w:pStyle w:val="BodyText"/>
      </w:pPr>
      <w:r>
        <w:t xml:space="preserve">Workshop Development &amp; Final Report</w:t>
      </w:r>
    </w:p>
    <w:p>
      <w:pPr>
        <w:pStyle w:val="BodyText"/>
      </w:pPr>
      <w:r>
        <w:t xml:space="preserve">Month 6</w:t>
      </w:r>
    </w:p>
    <w:p>
      <w:pPr>
        <w:pStyle w:val="BodyText"/>
      </w:pPr>
      <w:r>
        <w:t xml:space="preserve">The project requires a $125,000 budget covering researcher stipends (Tel Aviv University affiliation), survey incentives ($5K for 300 engineers), and workshop logistics. Crucially, all data will be anonymized per Israeli PDP Law compliance standards.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an urgent need within Israel Tel Aviv's tech ecosystem: to systematize the wisdom of its engineers while addressing unique challenges like military-to-civilian career transitions and rapid-scaling startup pressures. Unlike generic software engineering studies, our work centers on the human element—the</w:t>
      </w:r>
      <w:r>
        <w:t xml:space="preserve"> </w:t>
      </w:r>
      <w:r>
        <w:rPr>
          <w:bCs/>
          <w:b/>
        </w:rPr>
        <w:t xml:space="preserve">Software Engineer</w:t>
      </w:r>
      <w:r>
        <w:t xml:space="preserve">'s experience—within Tel Aviv's vibrant yet demanding context. By grounding recommendations in local realities rather than imported Western models, we empower Israeli tech leaders to build more resilient teams, accelerate product innovation, and solidify Tel Aviv's position as a global engineering benchmark. The proposed research doesn't just study software development—it aims to transform how</w:t>
      </w:r>
      <w:r>
        <w:t xml:space="preserve"> </w:t>
      </w:r>
      <w:r>
        <w:rPr>
          <w:bCs/>
          <w:b/>
        </w:rPr>
        <w:t xml:space="preserve">Software Engineer</w:t>
      </w:r>
      <w:r>
        <w:t xml:space="preserve">s thrive within Israel's most dynamic city.</w:t>
      </w:r>
    </w:p>
    <w:bookmarkEnd w:id="27"/>
    <w:bookmarkStart w:id="28" w:name="references-illustrative"/>
    <w:p>
      <w:pPr>
        <w:pStyle w:val="Heading2"/>
      </w:pPr>
      <w:r>
        <w:t xml:space="preserve">9. References (Illustrative)</w:t>
      </w:r>
    </w:p>
    <w:p>
      <w:pPr>
        <w:numPr>
          <w:ilvl w:val="0"/>
          <w:numId w:val="1003"/>
        </w:numPr>
        <w:pStyle w:val="Compact"/>
      </w:pPr>
      <w:r>
        <w:t xml:space="preserve">Israeli Tech Monitor. (2023). *Workload &amp; Burnout in Tel Aviv Tech*. Jerusalem: Ministry of Economy.</w:t>
      </w:r>
    </w:p>
    <w:p>
      <w:pPr>
        <w:numPr>
          <w:ilvl w:val="0"/>
          <w:numId w:val="1003"/>
        </w:numPr>
        <w:pStyle w:val="Compact"/>
      </w:pPr>
      <w:r>
        <w:t xml:space="preserve">Moshe, Y., et al. (2021). "The Unit 8200 Effect on Israeli Startups." *Journal of Innovation &amp; Technology*, 14(3), pp. 45-67.</w:t>
      </w:r>
    </w:p>
    <w:p>
      <w:pPr>
        <w:numPr>
          <w:ilvl w:val="0"/>
          <w:numId w:val="1003"/>
        </w:numPr>
        <w:pStyle w:val="Compact"/>
      </w:pPr>
      <w:r>
        <w:t xml:space="preserve">Tel Aviv University. (2023). *Tech Talent Mobility Survey*. Faculty of Management Research Report #78.</w:t>
      </w:r>
    </w:p>
    <w:p>
      <w:pPr>
        <w:numPr>
          <w:ilvl w:val="0"/>
          <w:numId w:val="1003"/>
        </w:numPr>
        <w:pStyle w:val="Compact"/>
      </w:pPr>
      <w:r>
        <w:t xml:space="preserve">Israel Innovation Authority. (2025). *National Cyber Strategy 2025 Roadmap*.</w:t>
      </w:r>
    </w:p>
    <w:p>
      <w:pPr>
        <w:pStyle w:val="FirstParagraph"/>
      </w:pPr>
      <w:r>
        <w:rPr>
          <w:iCs/>
          <w:i/>
        </w:rPr>
        <w:t xml:space="preserve">This research proposal constitutes an original contribution to understanding the intersection of software engineering, urban tech ecosystems, and Israeli cultural context. Its findings will be published in open-access format for the benefit of all stakeholders in Israel Tel Aviv's innovation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Israel Tel Aviv</dc:title>
  <dc:creator/>
  <dc:language>en</dc:language>
  <cp:keywords/>
  <dcterms:created xsi:type="dcterms:W3CDTF">2026-07-14T12:16:26Z</dcterms:created>
  <dcterms:modified xsi:type="dcterms:W3CDTF">2026-07-14T12:16:26Z</dcterms:modified>
</cp:coreProperties>
</file>

<file path=docProps/custom.xml><?xml version="1.0" encoding="utf-8"?>
<Properties xmlns="http://schemas.openxmlformats.org/officeDocument/2006/custom-properties" xmlns:vt="http://schemas.openxmlformats.org/officeDocument/2006/docPropsVTypes"/>
</file>