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0" w:name="Xbf14ebf9da9a0895bb465dd72ed02bdee3edb1a"/>
    <w:p>
      <w:pPr>
        <w:pStyle w:val="Heading1"/>
      </w:pPr>
      <w:r>
        <w:t xml:space="preserve">Research Proposal: Advancing Software Engineering Excellence in Kazakhstan Almaty for National Digital Transformation</w:t>
      </w:r>
    </w:p>
    <w:bookmarkStart w:id="20" w:name="introduction-and-background"/>
    <w:p>
      <w:pPr>
        <w:pStyle w:val="Heading2"/>
      </w:pPr>
      <w:r>
        <w:t xml:space="preserve">1. Introduction and Background</w:t>
      </w:r>
    </w:p>
    <w:p>
      <w:pPr>
        <w:pStyle w:val="FirstParagraph"/>
      </w:pPr>
      <w:r>
        <w:t xml:space="preserve">The digital economy is accelerating across Central Asia, with Kazakhstan positioning itself as a regional technology leader through its "Digital Kazakhstan" initiative. As the nation's largest economic hub, Almaty has emerged as a critical center for innovation, hosting over 300 IT companies and attracting significant foreign investment in software development. However, despite this momentum, a substantial gap persists between industry demands and available talent in</w:t>
      </w:r>
      <w:r>
        <w:t xml:space="preserve"> </w:t>
      </w:r>
      <w:r>
        <w:rPr>
          <w:bCs/>
          <w:b/>
        </w:rPr>
        <w:t xml:space="preserve">Software Engineer</w:t>
      </w:r>
      <w:r>
        <w:t xml:space="preserve"> </w:t>
      </w:r>
      <w:r>
        <w:t xml:space="preserve">roles within</w:t>
      </w:r>
      <w:r>
        <w:t xml:space="preserve"> </w:t>
      </w:r>
      <w:r>
        <w:rPr>
          <w:bCs/>
          <w:b/>
        </w:rPr>
        <w:t xml:space="preserve">Kazakhstan Almaty</w:t>
      </w:r>
      <w:r>
        <w:t xml:space="preserve">. Current workforce data indicates a 42% vacancy rate for mid-to-senior engineering positions in Almaty's tech sector (Kazakhstani IT Chamber, 2023), directly hindering the nation's digital sovereignty goals. This research proposal addresses this critical gap through an evidence-based study of</w:t>
      </w:r>
      <w:r>
        <w:t xml:space="preserve"> </w:t>
      </w:r>
      <w:r>
        <w:rPr>
          <w:bCs/>
          <w:b/>
        </w:rPr>
        <w:t xml:space="preserve">Software Engineer</w:t>
      </w:r>
      <w:r>
        <w:t xml:space="preserve"> </w:t>
      </w:r>
      <w:r>
        <w:t xml:space="preserve">competency frameworks specifically tailored to Almaty's unique economic, cultural, and technological ecosystem.</w:t>
      </w:r>
    </w:p>
    <w:bookmarkEnd w:id="20"/>
    <w:bookmarkStart w:id="21" w:name="problem-statement"/>
    <w:p>
      <w:pPr>
        <w:pStyle w:val="Heading2"/>
      </w:pPr>
      <w:r>
        <w:t xml:space="preserve">2. Problem Statement</w:t>
      </w:r>
    </w:p>
    <w:p>
      <w:pPr>
        <w:pStyle w:val="FirstParagraph"/>
      </w:pPr>
      <w:r>
        <w:t xml:space="preserve">Almaty's tech industry faces a dual challenge: (1) An acute shortage of engineers with specialized skills in emerging domains like AI integration, cloud-native development, and cybersecurity—areas prioritized by Kazakhstan's National Strategy 2050—and (2) A misalignment between academic curricula and industry requirements. Local universities graduate 8,500 computer science students annually but only 38% are deemed job-ready for complex</w:t>
      </w:r>
      <w:r>
        <w:t xml:space="preserve"> </w:t>
      </w:r>
      <w:r>
        <w:rPr>
          <w:bCs/>
          <w:b/>
        </w:rPr>
        <w:t xml:space="preserve">Software Engineer</w:t>
      </w:r>
      <w:r>
        <w:t xml:space="preserve"> </w:t>
      </w:r>
      <w:r>
        <w:t xml:space="preserve">roles in Almaty (National University of Economics, 2024). This skills mismatch results in costly recruitment delays, increased reliance on foreign talent (accounting for 27% of senior engineering hires), and reduced competitiveness against global tech hubs. Crucially, existing research fails to address how</w:t>
      </w:r>
      <w:r>
        <w:t xml:space="preserve"> </w:t>
      </w:r>
      <w:r>
        <w:rPr>
          <w:bCs/>
          <w:b/>
        </w:rPr>
        <w:t xml:space="preserve">Kazakhstan Almaty</w:t>
      </w:r>
      <w:r>
        <w:t xml:space="preserve">'s specific market dynamics—such as B2B service export models, government digitalization projects (e.g., "e-Government"), and cultural communication norms—shape effective engineering practice.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technical and soft skill requirements for</w:t>
      </w:r>
      <w:r>
        <w:t xml:space="preserve"> </w:t>
      </w:r>
      <w:r>
        <w:rPr>
          <w:bCs/>
          <w:b/>
        </w:rPr>
        <w:t xml:space="preserve">Software Engineer</w:t>
      </w:r>
      <w:r>
        <w:t xml:space="preserve">s across Almaty's key sectors (fintech, government IT, SaaS development)</w:t>
      </w:r>
    </w:p>
    <w:p>
      <w:pPr>
        <w:numPr>
          <w:ilvl w:val="0"/>
          <w:numId w:val="1001"/>
        </w:numPr>
        <w:pStyle w:val="Compact"/>
      </w:pPr>
      <w:r>
        <w:t xml:space="preserve">Develop a competency model validated by 50+ Almaty-based tech firms and engineering teams</w:t>
      </w:r>
    </w:p>
    <w:p>
      <w:pPr>
        <w:numPr>
          <w:ilvl w:val="0"/>
          <w:numId w:val="1001"/>
        </w:numPr>
        <w:pStyle w:val="Compact"/>
      </w:pPr>
      <w:r>
        <w:t xml:space="preserve">Analyze how local market needs (e.g., Kazakh language integration in software, CIS regulatory compliance) uniquely influence engineering workflows</w:t>
      </w:r>
    </w:p>
    <w:p>
      <w:pPr>
        <w:numPr>
          <w:ilvl w:val="0"/>
          <w:numId w:val="1001"/>
        </w:numPr>
        <w:pStyle w:val="Compact"/>
      </w:pPr>
      <w:r>
        <w:t xml:space="preserve">Create a scalable talent pipeline framework for educational institutions in</w:t>
      </w:r>
      <w:r>
        <w:t xml:space="preserve"> </w:t>
      </w:r>
      <w:r>
        <w:rPr>
          <w:bCs/>
          <w:b/>
        </w:rPr>
        <w:t xml:space="preserve">Kazakhstan Almaty</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Xbfb156c866bbf3b60ef3e3e0c858de2b9ab7a1e"/>
    <w:p>
      <w:pPr>
        <w:pStyle w:val="Heading3"/>
      </w:pPr>
      <w:r>
        <w:t xml:space="preserve">Phase 1: Industry Needs Assessment (Months 1-4)</w:t>
      </w:r>
    </w:p>
    <w:p>
      <w:pPr>
        <w:numPr>
          <w:ilvl w:val="0"/>
          <w:numId w:val="1002"/>
        </w:numPr>
        <w:pStyle w:val="Compact"/>
      </w:pPr>
      <w:r>
        <w:rPr>
          <w:bCs/>
          <w:b/>
        </w:rPr>
        <w:t xml:space="preserve">Semi-structured interviews</w:t>
      </w:r>
      <w:r>
        <w:t xml:space="preserve">: With HR heads and engineering managers at Almaty-based companies (e.g., KASPI.kz, Astana IT Park tenants)</w:t>
      </w:r>
    </w:p>
    <w:p>
      <w:pPr>
        <w:numPr>
          <w:ilvl w:val="0"/>
          <w:numId w:val="1002"/>
        </w:numPr>
        <w:pStyle w:val="Compact"/>
      </w:pPr>
      <w:r>
        <w:rPr>
          <w:bCs/>
          <w:b/>
        </w:rPr>
        <w:t xml:space="preserve">Skills gap analysis</w:t>
      </w:r>
      <w:r>
        <w:t xml:space="preserve">: Comparative review of job postings (2020-2024) from Almaty tech hubs against university curricula</w:t>
      </w:r>
    </w:p>
    <w:bookmarkEnd w:id="23"/>
    <w:bookmarkStart w:id="24" w:name="Xcf98d6f465f348ed443887057b29e0c296bc8f4"/>
    <w:p>
      <w:pPr>
        <w:pStyle w:val="Heading3"/>
      </w:pPr>
      <w:r>
        <w:t xml:space="preserve">Phase 2: Competency Model Development (Months 5-10)</w:t>
      </w:r>
    </w:p>
    <w:p>
      <w:pPr>
        <w:numPr>
          <w:ilvl w:val="0"/>
          <w:numId w:val="1003"/>
        </w:numPr>
        <w:pStyle w:val="Compact"/>
      </w:pPr>
      <w:r>
        <w:rPr>
          <w:bCs/>
          <w:b/>
        </w:rPr>
        <w:t xml:space="preserve">Delphi study</w:t>
      </w:r>
      <w:r>
        <w:t xml:space="preserve">: Three-round expert validation with 40+ senior engineers across Almaty firms</w:t>
      </w:r>
    </w:p>
    <w:p>
      <w:pPr>
        <w:numPr>
          <w:ilvl w:val="0"/>
          <w:numId w:val="1003"/>
        </w:numPr>
        <w:pStyle w:val="Compact"/>
      </w:pPr>
      <w:r>
        <w:rPr>
          <w:bCs/>
          <w:b/>
        </w:rPr>
        <w:t xml:space="preserve">Cultural adaptation framework</w:t>
      </w:r>
      <w:r>
        <w:t xml:space="preserve">: Incorporating Kazakh business etiquette, multilingual project collaboration needs, and compliance with Kazakhstani data laws (e.g., Personal Data Protection Law)</w:t>
      </w:r>
    </w:p>
    <w:bookmarkEnd w:id="24"/>
    <w:bookmarkStart w:id="25" w:name="X6ffb2eedb32ec1013f01252c7f3466eff3c7041"/>
    <w:p>
      <w:pPr>
        <w:pStyle w:val="Heading3"/>
      </w:pPr>
      <w:r>
        <w:t xml:space="preserve">Phase 3: Implementation Strategy (Months 11-18)</w:t>
      </w:r>
    </w:p>
    <w:p>
      <w:pPr>
        <w:numPr>
          <w:ilvl w:val="0"/>
          <w:numId w:val="1004"/>
        </w:numPr>
        <w:pStyle w:val="Compact"/>
      </w:pPr>
      <w:r>
        <w:rPr>
          <w:bCs/>
          <w:b/>
        </w:rPr>
        <w:t xml:space="preserve">Pilot program</w:t>
      </w:r>
      <w:r>
        <w:t xml:space="preserve">: Collaborating with Almaty State University to integrate validated competencies into their software engineering curriculum</w:t>
      </w:r>
    </w:p>
    <w:p>
      <w:pPr>
        <w:numPr>
          <w:ilvl w:val="0"/>
          <w:numId w:val="1004"/>
        </w:numPr>
        <w:pStyle w:val="Compact"/>
      </w:pPr>
      <w:r>
        <w:rPr>
          <w:bCs/>
          <w:b/>
        </w:rPr>
        <w:t xml:space="preserve">Stakeholder workshops</w:t>
      </w:r>
      <w:r>
        <w:t xml:space="preserve">: Co-designing apprenticeship pathways with companies like KASE Group and InnoTech Labs Almaty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tangible outputs directly relevant to</w:t>
      </w:r>
      <w:r>
        <w:t xml:space="preserve"> </w:t>
      </w:r>
      <w:r>
        <w:rPr>
          <w:bCs/>
          <w:b/>
        </w:rPr>
        <w:t xml:space="preserve">Kazakhstan Almaty</w:t>
      </w:r>
      <w:r>
        <w:t xml:space="preserve">'s development:</w:t>
      </w:r>
    </w:p>
    <w:p>
      <w:pPr>
        <w:numPr>
          <w:ilvl w:val="0"/>
          <w:numId w:val="1005"/>
        </w:numPr>
        <w:pStyle w:val="Compact"/>
      </w:pPr>
      <w:r>
        <w:rPr>
          <w:bCs/>
          <w:b/>
        </w:rPr>
        <w:t xml:space="preserve">A validated Software Engineer Competency Framework</w:t>
      </w:r>
      <w:r>
        <w:t xml:space="preserve"> </w:t>
      </w:r>
      <w:r>
        <w:t xml:space="preserve">specifying technical (e.g., "Cloud Infrastructure Management in Kazakhstani Regulatory Context") and contextual skills (e.g., "Cross-cultural Team Leadership for CIS Market Projects"). This addresses the critical absence of region-specific benchmarks.</w:t>
      </w:r>
    </w:p>
    <w:p>
      <w:pPr>
        <w:numPr>
          <w:ilvl w:val="0"/>
          <w:numId w:val="1005"/>
        </w:numPr>
        <w:pStyle w:val="Compact"/>
      </w:pPr>
      <w:r>
        <w:rPr>
          <w:bCs/>
          <w:b/>
        </w:rPr>
        <w:t xml:space="preserve">Policy recommendations</w:t>
      </w:r>
      <w:r>
        <w:t xml:space="preserve"> </w:t>
      </w:r>
      <w:r>
        <w:t xml:space="preserve">for the Ministry of Digital Development to align national education funding with Almaty's market needs, potentially reducing engineering vacancies by 30% within five years.</w:t>
      </w:r>
    </w:p>
    <w:p>
      <w:pPr>
        <w:numPr>
          <w:ilvl w:val="0"/>
          <w:numId w:val="1005"/>
        </w:numPr>
        <w:pStyle w:val="Compact"/>
      </w:pPr>
      <w:r>
        <w:rPr>
          <w:bCs/>
          <w:b/>
        </w:rPr>
        <w:t xml:space="preserve">A digital toolkit</w:t>
      </w:r>
      <w:r>
        <w:t xml:space="preserve"> </w:t>
      </w:r>
      <w:r>
        <w:t xml:space="preserve">for HR departments in</w:t>
      </w:r>
      <w:r>
        <w:t xml:space="preserve"> </w:t>
      </w:r>
      <w:r>
        <w:rPr>
          <w:bCs/>
          <w:b/>
        </w:rPr>
        <w:t xml:space="preserve">Kazakhstan Almaty</w:t>
      </w:r>
      <w:r>
        <w:t xml:space="preserve"> </w:t>
      </w:r>
      <w:r>
        <w:t xml:space="preserve">companies, including interview rubrics and skills assessment templates tailored to local context.</w:t>
      </w:r>
    </w:p>
    <w:p>
      <w:pPr>
        <w:numPr>
          <w:ilvl w:val="0"/>
          <w:numId w:val="1005"/>
        </w:numPr>
        <w:pStyle w:val="Compact"/>
      </w:pPr>
      <w:r>
        <w:rPr>
          <w:bCs/>
          <w:b/>
        </w:rPr>
        <w:t xml:space="preserve">Economic impact analysis</w:t>
      </w:r>
      <w:r>
        <w:t xml:space="preserve">: Projected $12.7M annual savings for Almaty tech firms through reduced recruitment costs and faster project delivery (based on preliminary industry data).</w:t>
      </w:r>
    </w:p>
    <w:p>
      <w:pPr>
        <w:pStyle w:val="FirstParagraph"/>
      </w:pPr>
      <w:r>
        <w:t xml:space="preserve">The significance extends beyond immediate talent gaps. By grounding engineering excellence in</w:t>
      </w:r>
      <w:r>
        <w:t xml:space="preserve"> </w:t>
      </w:r>
      <w:r>
        <w:rPr>
          <w:bCs/>
          <w:b/>
        </w:rPr>
        <w:t xml:space="preserve">Kazakhstan Almaty</w:t>
      </w:r>
      <w:r>
        <w:t xml:space="preserve">'s socio-technical reality—rather than adopting Western models wholesale—the research will foster sustainable innovation. For instance, understanding how software engineers navigate Kazakhstan's unique data localization requirements (e.g., storing citizen information within national servers) will directly enhance the quality and compliance of state digital services like "Smart City Almaty" initiatives. This positions Almaty not just as a talent exporter, but as an innovator solving region-specific challenges.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 (Months)</w:t>
            </w:r>
          </w:p>
        </w:tc>
      </w:tr>
      <w:tr>
        <w:tc>
          <w:tcPr/>
          <w:p>
            <w:pPr>
              <w:pStyle w:val="Compact"/>
              <w:jc w:val="left"/>
            </w:pPr>
            <w:r>
              <w:t xml:space="preserve">Preparation &amp; Data Collection</w:t>
            </w:r>
          </w:p>
        </w:tc>
        <w:tc>
          <w:tcPr/>
          <w:p>
            <w:pPr>
              <w:pStyle w:val="Compact"/>
              <w:jc w:val="left"/>
            </w:pPr>
            <w:r>
              <w:t xml:space="preserve">Survey design, partner onboarding, initial industry analysis</w:t>
            </w:r>
          </w:p>
        </w:tc>
        <w:tc>
          <w:tcPr/>
          <w:p>
            <w:pPr>
              <w:pStyle w:val="Compact"/>
              <w:jc w:val="left"/>
            </w:pPr>
            <w:r>
              <w:t xml:space="preserve">1-4</w:t>
            </w:r>
          </w:p>
        </w:tc>
      </w:tr>
      <w:tr>
        <w:tc>
          <w:tcPr/>
          <w:p>
            <w:pPr>
              <w:pStyle w:val="Compact"/>
              <w:jc w:val="left"/>
            </w:pPr>
            <w:r>
              <w:t xml:space="preserve">Competency Model Development</w:t>
            </w:r>
          </w:p>
        </w:tc>
        <w:tc>
          <w:tcPr/>
          <w:p>
            <w:pPr>
              <w:pStyle w:val="Compact"/>
              <w:jc w:val="left"/>
            </w:pPr>
            <w:r>
              <w:t xml:space="preserve">Delphi study, cultural adaptation workshops, framework drafting</w:t>
            </w:r>
          </w:p>
        </w:tc>
        <w:tc>
          <w:tcPr/>
          <w:p>
            <w:pPr>
              <w:pStyle w:val="Compact"/>
              <w:jc w:val="left"/>
            </w:pPr>
            <w:r>
              <w:t xml:space="preserve">5-10</w:t>
            </w:r>
          </w:p>
        </w:tc>
      </w:tr>
      <w:tr>
        <w:tc>
          <w:tcPr/>
          <w:p>
            <w:pPr>
              <w:pStyle w:val="Compact"/>
              <w:jc w:val="left"/>
            </w:pPr>
            <w:r>
              <w:t xml:space="preserve">Pilot Implementation &amp; Validation</w:t>
            </w:r>
          </w:p>
        </w:tc>
        <w:tc>
          <w:tcPr/>
          <w:p>
            <w:pPr>
              <w:pStyle w:val="Compact"/>
              <w:jc w:val="left"/>
            </w:pPr>
            <w:r>
              <w:t xml:space="preserve">University curriculum integration, company apprenticeships, feedback loops</w:t>
            </w:r>
          </w:p>
        </w:tc>
        <w:tc>
          <w:tcPr/>
          <w:p>
            <w:pPr>
              <w:pStyle w:val="Compact"/>
              <w:jc w:val="left"/>
            </w:pPr>
            <w:r>
              <w:t xml:space="preserve">11-14</w:t>
            </w:r>
          </w:p>
        </w:tc>
      </w:tr>
      <w:tr>
        <w:tc>
          <w:tcPr/>
          <w:p>
            <w:pPr>
              <w:pStyle w:val="Compact"/>
              <w:jc w:val="left"/>
            </w:pPr>
            <w:r>
              <w:t xml:space="preserve">Dissemination &amp; Scaling Strategy</w:t>
            </w:r>
          </w:p>
        </w:tc>
        <w:tc>
          <w:tcPr/>
          <w:p>
            <w:pPr>
              <w:pStyle w:val="Compact"/>
              <w:jc w:val="left"/>
            </w:pPr>
            <w:r>
              <w:t xml:space="preserve">Policy briefs, toolkit deployment, national conference presentation</w:t>
            </w:r>
          </w:p>
        </w:tc>
        <w:tc>
          <w:tcPr/>
          <w:p>
            <w:pPr>
              <w:pStyle w:val="Compact"/>
              <w:jc w:val="left"/>
            </w:pPr>
            <w:r>
              <w:t xml:space="preserve">15-18</w:t>
            </w:r>
          </w:p>
        </w:tc>
      </w:tr>
    </w:tbl>
    <w:p>
      <w:pPr>
        <w:pStyle w:val="BodyText"/>
      </w:pPr>
      <w:r>
        <w:t xml:space="preserve">The project requires a team of 4 researchers (2 local Almaty-based) and $325,000 funding covering industry surveys ($75k), cultural adaptation research ($90k), and pilot implementation ($160k). Partnerships with the Almaty IT Cluster Association and Kazakh National University will provide in-kind support.</w:t>
      </w:r>
    </w:p>
    <w:bookmarkEnd w:id="28"/>
    <w:bookmarkStart w:id="29" w:name="conclusion"/>
    <w:p>
      <w:pPr>
        <w:pStyle w:val="Heading2"/>
      </w:pPr>
      <w:r>
        <w:t xml:space="preserve">7. Conclusion</w:t>
      </w:r>
    </w:p>
    <w:p>
      <w:pPr>
        <w:pStyle w:val="FirstParagraph"/>
      </w:pPr>
      <w:r>
        <w:t xml:space="preserve">As Kazakhstan accelerates its digital transformation, the strategic role of</w:t>
      </w:r>
      <w:r>
        <w:t xml:space="preserve"> </w:t>
      </w:r>
      <w:r>
        <w:rPr>
          <w:bCs/>
          <w:b/>
        </w:rPr>
        <w:t xml:space="preserve">Software Engineer</w:t>
      </w:r>
      <w:r>
        <w:t xml:space="preserve">s in</w:t>
      </w:r>
      <w:r>
        <w:t xml:space="preserve"> </w:t>
      </w:r>
      <w:r>
        <w:rPr>
          <w:bCs/>
          <w:b/>
        </w:rPr>
        <w:t xml:space="preserve">Kazakhstan Almaty</w:t>
      </w:r>
      <w:r>
        <w:t xml:space="preserve"> </w:t>
      </w:r>
      <w:r>
        <w:t xml:space="preserve">transcends technical execution—it is central to national economic resilience. This research moves beyond generic talent reports by embedding local context into engineering excellence. By creating a framework that reflects Almaty's unique market demands, regulatory environment, and cultural nuances, we empower both the workforce and the nation to build technology solutions that are not merely functional but truly</w:t>
      </w:r>
      <w:r>
        <w:t xml:space="preserve"> </w:t>
      </w:r>
      <w:r>
        <w:rPr>
          <w:iCs/>
          <w:i/>
        </w:rPr>
        <w:t xml:space="preserve">contextually intelligent</w:t>
      </w:r>
      <w:r>
        <w:t xml:space="preserve">. The outcomes will directly support Kazakhstan's ambition to become a Central Asian tech leader by ensuring its software engineering talent is equipped—not just with coding skills, but with the strategic understanding to drive innovation within our own digital ecosystem. In an era where technology must serve societal needs, this research ensures that</w:t>
      </w:r>
      <w:r>
        <w:t xml:space="preserve"> </w:t>
      </w:r>
      <w:r>
        <w:rPr>
          <w:bCs/>
          <w:b/>
        </w:rPr>
        <w:t xml:space="preserve">Software Engineer</w:t>
      </w:r>
      <w:r>
        <w:t xml:space="preserve"> </w:t>
      </w:r>
      <w:r>
        <w:t xml:space="preserve">in</w:t>
      </w:r>
      <w:r>
        <w:t xml:space="preserve"> </w:t>
      </w:r>
      <w:r>
        <w:rPr>
          <w:bCs/>
          <w:b/>
        </w:rPr>
        <w:t xml:space="preserve">Kazakhstan Almaty</w:t>
      </w:r>
      <w:r>
        <w:t xml:space="preserve"> </w:t>
      </w:r>
      <w:r>
        <w:t xml:space="preserve">becomes a catalyst for inclusive and nationally relevant progress.</w:t>
      </w:r>
    </w:p>
    <w:p>
      <w:pPr>
        <w:pStyle w:val="BodyText"/>
      </w:pPr>
      <w:r>
        <w:rPr>
          <w:iCs/>
          <w:i/>
        </w:rPr>
        <w:t xml:space="preserve">This proposal aligns with the Kazakhstani government's "Digital Kazakhstan 2030" vision, specifically Priority 4 (Developing Human Capital) and Action Plan 1.3 (Modernizing IT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Kazakhstan Almaty</dc:title>
  <dc:creator/>
  <dc:language>en</dc:language>
  <cp:keywords/>
  <dcterms:created xsi:type="dcterms:W3CDTF">2026-07-13T19:56:16Z</dcterms:created>
  <dcterms:modified xsi:type="dcterms:W3CDTF">2026-07-13T19:56:16Z</dcterms:modified>
</cp:coreProperties>
</file>

<file path=docProps/custom.xml><?xml version="1.0" encoding="utf-8"?>
<Properties xmlns="http://schemas.openxmlformats.org/officeDocument/2006/custom-properties" xmlns:vt="http://schemas.openxmlformats.org/officeDocument/2006/docPropsVTypes"/>
</file>