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78390cb79b0ac7f0f7ba84a8e3c245ff79f8f82"/>
    <w:p>
      <w:pPr>
        <w:pStyle w:val="Heading1"/>
      </w:pPr>
      <w:r>
        <w:t xml:space="preserve">Research Proposal: Advancing Software Engineering Practices for Sustainable Innovation in New Zealand Auckland</w:t>
      </w:r>
    </w:p>
    <w:bookmarkStart w:id="20" w:name="introduction-and-context"/>
    <w:p>
      <w:pPr>
        <w:pStyle w:val="Heading2"/>
      </w:pPr>
      <w:r>
        <w:t xml:space="preserve">1. Introduction and Context</w:t>
      </w:r>
    </w:p>
    <w:p>
      <w:pPr>
        <w:pStyle w:val="FirstParagraph"/>
      </w:pPr>
      <w:r>
        <w:t xml:space="preserve">New Zealand's tech sector is experiencing unprecedented growth, with Auckland emerging as the nation's primary innovation hub. As the country's largest city and economic engine, Auckland hosts over 60% of New Zealand's technology companies, including major international subsidiaries and thriving local startups. However, this rapid expansion has exposed critical gaps in software engineering practices tailored to our unique geographic, cultural, and environmental context. This research proposes an investigation into how</w:t>
      </w:r>
      <w:r>
        <w:t xml:space="preserve"> </w:t>
      </w:r>
      <w:r>
        <w:rPr>
          <w:iCs/>
          <w:i/>
        </w:rPr>
        <w:t xml:space="preserve">Software Engineer</w:t>
      </w:r>
      <w:r>
        <w:t xml:space="preserve"> </w:t>
      </w:r>
      <w:r>
        <w:t xml:space="preserve">roles can evolve to address Auckland-specific challenges while driving sustainable technological advancement in New Zealand's digital landscape.</w:t>
      </w:r>
    </w:p>
    <w:p>
      <w:pPr>
        <w:pStyle w:val="BodyText"/>
      </w:pPr>
      <w:r>
        <w:t xml:space="preserve">The current scarcity of skilled software engineers in Auckland creates a talent gap that threatens the city's ambition to become a leading Pacific Rim tech hub. While global best practices exist, they often fail to account for New Zealand's island geography (impacting remote collaboration), Māori cultural values (such as whanaungatanga – relationship-building), and unique environmental priorities (e.g., New Zealand's commitment to carbon neutrality by 2050). This proposal addresses these contextual deficiencies through targeted research on how</w:t>
      </w:r>
      <w:r>
        <w:t xml:space="preserve"> </w:t>
      </w:r>
      <w:r>
        <w:rPr>
          <w:iCs/>
          <w:i/>
        </w:rPr>
        <w:t xml:space="preserve">Software Engineer</w:t>
      </w:r>
      <w:r>
        <w:t xml:space="preserve"> </w:t>
      </w:r>
      <w:r>
        <w:t xml:space="preserve">workflows can be optimized for Auckland's ecosystem.</w:t>
      </w:r>
    </w:p>
    <w:bookmarkEnd w:id="20"/>
    <w:bookmarkStart w:id="21" w:name="problem-statement"/>
    <w:p>
      <w:pPr>
        <w:pStyle w:val="Heading2"/>
      </w:pPr>
      <w:r>
        <w:t xml:space="preserve">2. Problem Statement</w:t>
      </w:r>
    </w:p>
    <w:p>
      <w:pPr>
        <w:pStyle w:val="FirstParagraph"/>
      </w:pPr>
      <w:r>
        <w:t xml:space="preserve">Auckland's software engineering workforce faces three interconnected challenges: (1) Talent shortages exacerbated by limited local university capacity, (2) Mismatched global tech practices that ignore New Zealand's cultural and environmental realities, and (3) Fragmented knowledge sharing within the city's diverse tech community. A recent 2023 Tech Futures report revealed that 78% of Auckland-based engineering teams struggle with onboarding international talent due to cultural misalignment, while 65% cite unsustainable development cycles that contradict New Zealand's environmental ethos.</w:t>
      </w:r>
    </w:p>
    <w:p>
      <w:pPr>
        <w:pStyle w:val="BodyText"/>
      </w:pPr>
      <w:r>
        <w:t xml:space="preserve">Without context-aware solutions, Auckland risks: (a) losing competitive edge to established tech hubs, (b) perpetuating exclusionary practices in a multicultural workforce, and (c) contributing to digital pollution through inefficient codebases. This research directly tackles these issues by examining how</w:t>
      </w:r>
      <w:r>
        <w:t xml:space="preserve"> </w:t>
      </w:r>
      <w:r>
        <w:rPr>
          <w:iCs/>
          <w:i/>
        </w:rPr>
        <w:t xml:space="preserve">Software Engineer</w:t>
      </w:r>
      <w:r>
        <w:t xml:space="preserve"> </w:t>
      </w:r>
      <w:r>
        <w:t xml:space="preserve">roles can be redefined within New Zealand's unique framework.</w:t>
      </w:r>
    </w:p>
    <w:bookmarkEnd w:id="21"/>
    <w:bookmarkStart w:id="22" w:name="literature-review-auckland-specific-gaps"/>
    <w:p>
      <w:pPr>
        <w:pStyle w:val="Heading2"/>
      </w:pPr>
      <w:r>
        <w:t xml:space="preserve">3. Literature Review (Auckland-Specific Gaps)</w:t>
      </w:r>
    </w:p>
    <w:p>
      <w:pPr>
        <w:pStyle w:val="FirstParagraph"/>
      </w:pPr>
      <w:r>
        <w:t xml:space="preserve">Existing literature focuses heavily on Silicon Valley or European models, overlooking Pacific context. While studies like the 2021 "Digital Nation" report by NZTE acknowledge Auckland's growth, it lacks actionable engineering frameworks. Local research from the University of Auckland (2022) identified cultural barriers in tech teams but didn't address technical workflow implications. Crucially, no study examines how New Zealand's</w:t>
      </w:r>
      <w:r>
        <w:t xml:space="preserve"> </w:t>
      </w:r>
      <w:r>
        <w:rPr>
          <w:iCs/>
          <w:i/>
        </w:rPr>
        <w:t xml:space="preserve">Software Engineer</w:t>
      </w:r>
      <w:r>
        <w:t xml:space="preserve"> </w:t>
      </w:r>
      <w:r>
        <w:t xml:space="preserve">practices might integrate Māori knowledge systems – such as kaitiakitanga (guardianship) – into sustainable coding standards.</w:t>
      </w:r>
    </w:p>
    <w:p>
      <w:pPr>
        <w:pStyle w:val="BodyText"/>
      </w:pPr>
      <w:r>
        <w:t xml:space="preserve">This gap is critical: Global agile methodologies often prioritize velocity over environmental impact, conflicting with New Zealand's Te Tiriti o Waitangi commitments. Our research bridges this by investigating how Auckland-based engineers can develop culturally responsive development lifecycles that align with both technological excellence and Aotearoa's environmental values.</w:t>
      </w:r>
    </w:p>
    <w:bookmarkEnd w:id="22"/>
    <w:bookmarkStart w:id="23" w:name="research-objectives"/>
    <w:p>
      <w:pPr>
        <w:pStyle w:val="Heading2"/>
      </w:pPr>
      <w:r>
        <w:t xml:space="preserve">4. Research Objectives</w:t>
      </w:r>
    </w:p>
    <w:p>
      <w:pPr>
        <w:numPr>
          <w:ilvl w:val="0"/>
          <w:numId w:val="1001"/>
        </w:numPr>
        <w:pStyle w:val="Compact"/>
      </w:pPr>
      <w:r>
        <w:t xml:space="preserve">To map the current challenges faced by</w:t>
      </w:r>
      <w:r>
        <w:t xml:space="preserve"> </w:t>
      </w:r>
      <w:r>
        <w:rPr>
          <w:iCs/>
          <w:i/>
        </w:rPr>
        <w:t xml:space="preserve">Software Engineer</w:t>
      </w:r>
      <w:r>
        <w:t xml:space="preserve">s working in Auckland's tech ecosystem through quantitative and qualitative analysis.</w:t>
      </w:r>
    </w:p>
    <w:p>
      <w:pPr>
        <w:numPr>
          <w:ilvl w:val="0"/>
          <w:numId w:val="1001"/>
        </w:numPr>
        <w:pStyle w:val="Compact"/>
      </w:pPr>
      <w:r>
        <w:t xml:space="preserve">To develop a contextual framework for software engineering that integrates Māori cultural principles, New Zealand environmental policies, and Auckland's urban infrastructure constraints.</w:t>
      </w:r>
    </w:p>
    <w:p>
      <w:pPr>
        <w:numPr>
          <w:ilvl w:val="0"/>
          <w:numId w:val="1001"/>
        </w:numPr>
        <w:pStyle w:val="Compact"/>
      </w:pPr>
      <w:r>
        <w:t xml:space="preserve">To prototype sustainable development practices (e.g., carbon-aware coding guidelines) tailored to New Zealand's energy grid and geographic isolation.</w:t>
      </w:r>
    </w:p>
    <w:p>
      <w:pPr>
        <w:numPr>
          <w:ilvl w:val="0"/>
          <w:numId w:val="1001"/>
        </w:numPr>
        <w:pStyle w:val="Compact"/>
      </w:pPr>
      <w:r>
        <w:t xml:space="preserve">To establish a knowledge-sharing platform connecting Auckland's engineering community through local case studies and workshops.</w:t>
      </w:r>
    </w:p>
    <w:bookmarkEnd w:id="23"/>
    <w:bookmarkStart w:id="27" w:name="methodology"/>
    <w:p>
      <w:pPr>
        <w:pStyle w:val="Heading2"/>
      </w:pPr>
      <w:r>
        <w:t xml:space="preserve">5. Methodology</w:t>
      </w:r>
    </w:p>
    <w:p>
      <w:pPr>
        <w:pStyle w:val="FirstParagraph"/>
      </w:pPr>
      <w:r>
        <w:t xml:space="preserve">This mixed-methods study employs three interconnected phases:</w:t>
      </w:r>
    </w:p>
    <w:bookmarkStart w:id="24" w:name="Xca999a21e251d56378b017d976661e95c796b84"/>
    <w:p>
      <w:pPr>
        <w:pStyle w:val="Heading3"/>
      </w:pPr>
      <w:r>
        <w:t xml:space="preserve">Phase 1: Auckland Engineering Landscape Analysis (Months 1-3)</w:t>
      </w:r>
    </w:p>
    <w:p>
      <w:pPr>
        <w:numPr>
          <w:ilvl w:val="0"/>
          <w:numId w:val="1002"/>
        </w:numPr>
        <w:pStyle w:val="Compact"/>
      </w:pPr>
      <w:r>
        <w:rPr>
          <w:bCs/>
          <w:b/>
        </w:rPr>
        <w:t xml:space="preserve">Surveys:</w:t>
      </w:r>
      <w:r>
        <w:t xml:space="preserve"> </w:t>
      </w:r>
      <w:r>
        <w:t xml:space="preserve">Distributed to 500+ software engineers across Auckland-based firms (including Scale, Xero, and emerging startups) to quantify challenges in talent retention, cultural alignment, and sustainability practices.</w:t>
      </w:r>
    </w:p>
    <w:p>
      <w:pPr>
        <w:numPr>
          <w:ilvl w:val="0"/>
          <w:numId w:val="1002"/>
        </w:numPr>
        <w:pStyle w:val="Compact"/>
      </w:pPr>
      <w:r>
        <w:rPr>
          <w:bCs/>
          <w:b/>
        </w:rPr>
        <w:t xml:space="preserve">Stakeholder Interviews:</w:t>
      </w:r>
      <w:r>
        <w:t xml:space="preserve"> </w:t>
      </w:r>
      <w:r>
        <w:t xml:space="preserve">40 in-depth interviews with engineering leads at companies like Air New Zealand Technology and Verve (Auckland's largest tech incubator).</w:t>
      </w:r>
    </w:p>
    <w:bookmarkEnd w:id="24"/>
    <w:bookmarkStart w:id="25" w:name="X6f70537e23aec69a223b10f7bd7035402cc1423"/>
    <w:p>
      <w:pPr>
        <w:pStyle w:val="Heading3"/>
      </w:pPr>
      <w:r>
        <w:t xml:space="preserve">Phase 2: Contextual Framework Development (Months 4-7)</w:t>
      </w:r>
    </w:p>
    <w:p>
      <w:pPr>
        <w:numPr>
          <w:ilvl w:val="0"/>
          <w:numId w:val="1003"/>
        </w:numPr>
        <w:pStyle w:val="Compact"/>
      </w:pPr>
      <w:r>
        <w:rPr>
          <w:bCs/>
          <w:b/>
        </w:rPr>
        <w:t xml:space="preserve">Cultural Integration Workshops:</w:t>
      </w:r>
      <w:r>
        <w:t xml:space="preserve"> </w:t>
      </w:r>
      <w:r>
        <w:t xml:space="preserve">Co-design sessions with Māori knowledge holders and engineering teams to translate kaitiakitanga into technical practices (e.g., "environmental footprint tracking" in CI/CD pipelines).</w:t>
      </w:r>
    </w:p>
    <w:p>
      <w:pPr>
        <w:numPr>
          <w:ilvl w:val="0"/>
          <w:numId w:val="1003"/>
        </w:numPr>
        <w:pStyle w:val="Compact"/>
      </w:pPr>
      <w:r>
        <w:rPr>
          <w:bCs/>
          <w:b/>
        </w:rPr>
        <w:t xml:space="preserve">Prototype Testing:</w:t>
      </w:r>
      <w:r>
        <w:t xml:space="preserve"> </w:t>
      </w:r>
      <w:r>
        <w:t xml:space="preserve">Collaborating with 5 Auckland firms to pilot carbon-aware coding standards, measuring energy efficiency gains against global benchmarks.</w:t>
      </w:r>
    </w:p>
    <w:bookmarkEnd w:id="25"/>
    <w:bookmarkStart w:id="26" w:name="Xa621ee2f0f83e900b66c6211897859ac64c17b6"/>
    <w:p>
      <w:pPr>
        <w:pStyle w:val="Heading3"/>
      </w:pPr>
      <w:r>
        <w:t xml:space="preserve">Phase 3: Community Platform Deployment (Months 8-10)</w:t>
      </w:r>
    </w:p>
    <w:p>
      <w:pPr>
        <w:numPr>
          <w:ilvl w:val="0"/>
          <w:numId w:val="1004"/>
        </w:numPr>
        <w:pStyle w:val="Compact"/>
      </w:pPr>
      <w:r>
        <w:rPr>
          <w:bCs/>
          <w:b/>
        </w:rPr>
        <w:t xml:space="preserve">Auckland Engineering Hub:</w:t>
      </w:r>
      <w:r>
        <w:t xml:space="preserve"> </w:t>
      </w:r>
      <w:r>
        <w:t xml:space="preserve">Launching an open-source platform for sharing region-specific solutions (e.g., "Optimizing APIs for New Zealand's 5G network constraints").</w:t>
      </w:r>
    </w:p>
    <w:p>
      <w:pPr>
        <w:numPr>
          <w:ilvl w:val="0"/>
          <w:numId w:val="1004"/>
        </w:numPr>
        <w:pStyle w:val="Compact"/>
      </w:pPr>
      <w:r>
        <w:rPr>
          <w:bCs/>
          <w:b/>
        </w:rPr>
        <w:t xml:space="preserve">Policy Briefings:</w:t>
      </w:r>
      <w:r>
        <w:t xml:space="preserve"> </w:t>
      </w:r>
      <w:r>
        <w:t xml:space="preserve">Presenting findings to Te Pūnaha Matatini (National Institute of Research Excellence) and the Ministry of Business, Innovation and Employment.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New Zealand Auckland:</w:t>
      </w:r>
    </w:p>
    <w:p>
      <w:pPr>
        <w:numPr>
          <w:ilvl w:val="0"/>
          <w:numId w:val="1005"/>
        </w:numPr>
        <w:pStyle w:val="Compact"/>
      </w:pPr>
      <w:r>
        <w:rPr>
          <w:bCs/>
          <w:b/>
        </w:rPr>
        <w:t xml:space="preserve">Auckland-Contextual Software Engineering Framework:</w:t>
      </w:r>
      <w:r>
        <w:t xml:space="preserve"> </w:t>
      </w:r>
      <w:r>
        <w:t xml:space="preserve">A practical toolkit enabling engineers to embed sustainability (e.g., reducing cloud energy use by 30% through optimized algorithms) and cultural intelligence into daily workflows.</w:t>
      </w:r>
    </w:p>
    <w:p>
      <w:pPr>
        <w:numPr>
          <w:ilvl w:val="0"/>
          <w:numId w:val="1005"/>
        </w:numPr>
        <w:pStyle w:val="Compact"/>
      </w:pPr>
      <w:r>
        <w:rPr>
          <w:bCs/>
          <w:b/>
        </w:rPr>
        <w:t xml:space="preserve">Cultural-Aware Development Standards:</w:t>
      </w:r>
      <w:r>
        <w:t xml:space="preserve"> </w:t>
      </w:r>
      <w:r>
        <w:t xml:space="preserve">Industry-adopted guidelines aligning with Te Tiriti o Waitangi, such as "Māori-led user experience testing" for government digital services.</w:t>
      </w:r>
    </w:p>
    <w:p>
      <w:pPr>
        <w:numPr>
          <w:ilvl w:val="0"/>
          <w:numId w:val="1005"/>
        </w:numPr>
        <w:pStyle w:val="Compact"/>
      </w:pPr>
      <w:r>
        <w:rPr>
          <w:bCs/>
          <w:b/>
        </w:rPr>
        <w:t xml:space="preserve">Sustainable Talent Pipeline Model:</w:t>
      </w:r>
      <w:r>
        <w:t xml:space="preserve"> </w:t>
      </w:r>
      <w:r>
        <w:t xml:space="preserve">A partnership model between Auckland universities (e.g., University of Auckland, AUT) and tech firms to create locally relevant software engineering curricula addressing New Zealand's specific needs.</w:t>
      </w:r>
    </w:p>
    <w:p>
      <w:pPr>
        <w:pStyle w:val="FirstParagraph"/>
      </w:pPr>
      <w:r>
        <w:t xml:space="preserve">The significance extends beyond academia: By 2030, the research aims to reduce Auckland's tech sector carbon emissions by an estimated 15% through engineering practices alone. More importantly, it positions New Zealand as a global leader in</w:t>
      </w:r>
      <w:r>
        <w:t xml:space="preserve"> </w:t>
      </w:r>
      <w:r>
        <w:rPr>
          <w:iCs/>
          <w:i/>
        </w:rPr>
        <w:t xml:space="preserve">contextual software engineering</w:t>
      </w:r>
      <w:r>
        <w:t xml:space="preserve">, attracting international investment seeking purpose-driven innovation hubs. For</w:t>
      </w:r>
      <w:r>
        <w:t xml:space="preserve"> </w:t>
      </w:r>
      <w:r>
        <w:rPr>
          <w:iCs/>
          <w:i/>
        </w:rPr>
        <w:t xml:space="preserve">Software Engineer</w:t>
      </w:r>
      <w:r>
        <w:t xml:space="preserve">s in Auckland, this means professional growth within a framework that values their unique contribution to Aotearoa's digital future.</w:t>
      </w:r>
    </w:p>
    <w:bookmarkEnd w:id="28"/>
    <w:bookmarkStart w:id="29" w:name="conclusion"/>
    <w:p>
      <w:pPr>
        <w:pStyle w:val="Heading2"/>
      </w:pPr>
      <w:r>
        <w:t xml:space="preserve">7. Conclusion</w:t>
      </w:r>
    </w:p>
    <w:p>
      <w:pPr>
        <w:pStyle w:val="FirstParagraph"/>
      </w:pPr>
      <w:r>
        <w:t xml:space="preserve">Auckland stands at a pivotal moment where strategic investment in context-aware software engineering can unlock New Zealand's full potential as a sustainable tech innovator. This research moves beyond generic global templates to build solutions deeply rooted in our geography, culture, and environmental commitments. By centering the role of the</w:t>
      </w:r>
      <w:r>
        <w:t xml:space="preserve"> </w:t>
      </w:r>
      <w:r>
        <w:rPr>
          <w:iCs/>
          <w:i/>
        </w:rPr>
        <w:t xml:space="preserve">Software Engineer</w:t>
      </w:r>
      <w:r>
        <w:t xml:space="preserve"> </w:t>
      </w:r>
      <w:r>
        <w:t xml:space="preserve">within Auckland's ecosystem – rather than imposing external models – we create a replicable blueprint for tech hubs worldwide seeking to balance innovation with authenticity.</w:t>
      </w:r>
    </w:p>
    <w:p>
      <w:pPr>
        <w:pStyle w:val="BodyText"/>
      </w:pPr>
      <w:r>
        <w:t xml:space="preserve">The proposed study directly supports New Zealand's Digital Strategy 2025 and Auckland's Economic Development Strategy, ensuring that every line of code written in our city contributes to both technological advancement and Aotearoa's collective well-being. We seek partnership with industry leaders, iwi, and educational institutions to transform this vision into action – proving that the future of software engineering must be as uniquely New Zealand as its landscapes.</w:t>
      </w:r>
    </w:p>
    <w:bookmarkEnd w:id="29"/>
    <w:bookmarkStart w:id="30" w:name="word-count-856"/>
    <w:p>
      <w:pPr>
        <w:pStyle w:val="Heading2"/>
      </w:pPr>
      <w:r>
        <w:t xml:space="preserve">8.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New Zealand Auckland</dc:title>
  <dc:creator/>
  <dc:language>en</dc:language>
  <cp:keywords/>
  <dcterms:created xsi:type="dcterms:W3CDTF">2026-07-24T09:42:23Z</dcterms:created>
  <dcterms:modified xsi:type="dcterms:W3CDTF">2026-07-24T09:42:23Z</dcterms:modified>
</cp:coreProperties>
</file>

<file path=docProps/custom.xml><?xml version="1.0" encoding="utf-8"?>
<Properties xmlns="http://schemas.openxmlformats.org/officeDocument/2006/custom-properties" xmlns:vt="http://schemas.openxmlformats.org/officeDocument/2006/docPropsVTypes"/>
</file>