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Roles</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039e57889fd677ef2c2e1bbd7fdb057fa946f3c"/>
    <w:p>
      <w:pPr>
        <w:pStyle w:val="Heading1"/>
      </w:pPr>
      <w:r>
        <w:t xml:space="preserve">Research Proposal: Enhancing the Strategic Integration of Software Engineers Within New Zealand Wellington's Technology Ecosystem</w:t>
      </w:r>
    </w:p>
    <w:bookmarkStart w:id="20" w:name="introduction"/>
    <w:p>
      <w:pPr>
        <w:pStyle w:val="Heading2"/>
      </w:pPr>
      <w:r>
        <w:t xml:space="preserve">1. Introduction</w:t>
      </w:r>
    </w:p>
    <w:p>
      <w:pPr>
        <w:pStyle w:val="FirstParagraph"/>
      </w:pPr>
      <w:r>
        <w:t xml:space="preserve">The digital economy of New Zealand continues to expand at an unprecedented rate, with Wellington emerging as the nation's second-largest technology hub after Auckland. As a vibrant center for innovation, Wellington hosts over 500 tech companies, including major players like Xero, TradeMe, and numerous startups driving growth in fintech, e-government solutions, and clean tech. This research proposal addresses the critical need to strategically optimize the role of</w:t>
      </w:r>
      <w:r>
        <w:t xml:space="preserve"> </w:t>
      </w:r>
      <w:r>
        <w:rPr>
          <w:bCs/>
          <w:b/>
        </w:rPr>
        <w:t xml:space="preserve">Software Engineer</w:t>
      </w:r>
      <w:r>
        <w:t xml:space="preserve"> </w:t>
      </w:r>
      <w:r>
        <w:t xml:space="preserve">within this ecosystem. In New Zealand Wellington specifically, where talent shortages persist despite a robust tech environment, this study will investigate how organizations can better leverage software engineering expertise to fuel sustainable innovation and economic development.</w:t>
      </w:r>
    </w:p>
    <w:bookmarkEnd w:id="20"/>
    <w:bookmarkStart w:id="21" w:name="problem-statement"/>
    <w:p>
      <w:pPr>
        <w:pStyle w:val="Heading2"/>
      </w:pPr>
      <w:r>
        <w:t xml:space="preserve">2. Problem Statement</w:t>
      </w:r>
    </w:p>
    <w:p>
      <w:pPr>
        <w:pStyle w:val="FirstParagraph"/>
      </w:pPr>
      <w:r>
        <w:t xml:space="preserve">New Zealand's technology sector faces a significant skills gap, with the 2023 Tech Industry Workforce Report indicating a 45% vacancy rate for senior software engineering roles in Wellington. This shortage directly impacts project delivery timelines, innovation velocity, and the ability to compete globally. Current recruitment strategies often focus on technical skills alone, neglecting cultural integration and long-term retention in Wellington's unique collaborative environment. Furthermore, the absence of region-specific frameworks for</w:t>
      </w:r>
      <w:r>
        <w:t xml:space="preserve"> </w:t>
      </w:r>
      <w:r>
        <w:rPr>
          <w:bCs/>
          <w:b/>
        </w:rPr>
        <w:t xml:space="preserve">Software Engineer</w:t>
      </w:r>
      <w:r>
        <w:t xml:space="preserve"> </w:t>
      </w:r>
      <w:r>
        <w:t xml:space="preserve">career progression creates uncertainty for professionals considering relocation to New Zealand Wellington from overseas or other cities. This research will directly address these systemic challenges through evidence-based solutions tailored to Wellington's socioeconomic context.</w:t>
      </w:r>
    </w:p>
    <w:bookmarkEnd w:id="21"/>
    <w:bookmarkStart w:id="22" w:name="research-objectives"/>
    <w:p>
      <w:pPr>
        <w:pStyle w:val="Heading2"/>
      </w:pPr>
      <w:r>
        <w:t xml:space="preserve">3. Research Objectives</w:t>
      </w:r>
    </w:p>
    <w:p>
      <w:pPr>
        <w:numPr>
          <w:ilvl w:val="0"/>
          <w:numId w:val="1001"/>
        </w:numPr>
        <w:pStyle w:val="Compact"/>
      </w:pPr>
      <w:r>
        <w:t xml:space="preserve">To map the current landscape of software engineering roles, skills demand, and retention challenges across Wellington's tech ecosystem</w:t>
      </w:r>
    </w:p>
    <w:p>
      <w:pPr>
        <w:numPr>
          <w:ilvl w:val="0"/>
          <w:numId w:val="1001"/>
        </w:numPr>
        <w:pStyle w:val="Compact"/>
      </w:pPr>
      <w:r>
        <w:t xml:space="preserve">To develop a localized competency framework for Software Engineers that aligns with New Zealand's regulatory environment and Wellington's collaborative culture</w:t>
      </w:r>
    </w:p>
    <w:p>
      <w:pPr>
        <w:numPr>
          <w:ilvl w:val="0"/>
          <w:numId w:val="1001"/>
        </w:numPr>
        <w:pStyle w:val="Compact"/>
      </w:pPr>
      <w:r>
        <w:t xml:space="preserve">To evaluate how remote/hybrid work models impact software engineer productivity in the New Zealand Wellington context</w:t>
      </w:r>
    </w:p>
    <w:p>
      <w:pPr>
        <w:numPr>
          <w:ilvl w:val="0"/>
          <w:numId w:val="1001"/>
        </w:numPr>
        <w:pStyle w:val="Compact"/>
      </w:pPr>
      <w:r>
        <w:t xml:space="preserve">To create a retention strategy incorporating cultural integration, professional development, and community engagement specific to Wellington</w:t>
      </w:r>
    </w:p>
    <w:bookmarkEnd w:id="22"/>
    <w:bookmarkStart w:id="23" w:name="literature-review-contextual-foundation"/>
    <w:p>
      <w:pPr>
        <w:pStyle w:val="Heading2"/>
      </w:pPr>
      <w:r>
        <w:t xml:space="preserve">4. Literature Review (Contextual Foundation)</w:t>
      </w:r>
    </w:p>
    <w:p>
      <w:pPr>
        <w:pStyle w:val="FirstParagraph"/>
      </w:pPr>
      <w:r>
        <w:t xml:space="preserve">Existing research on tech talent focuses predominantly on global cities like San Francisco or London. A 2022 study by the New Zealand Institute of Economic Research highlighted that Wellington's tech sector uniquely blends government collaboration with startup agility, requiring distinct engineering approaches not captured in international frameworks. Local studies by Victoria University of Wellington (2023) reveal that 68% of software engineers cite "community fit" as crucial to retention—far exceeding national averages. However, no research has yet synthesized these insights into a Wellington-specific</w:t>
      </w:r>
      <w:r>
        <w:t xml:space="preserve"> </w:t>
      </w:r>
      <w:r>
        <w:rPr>
          <w:bCs/>
          <w:b/>
        </w:rPr>
        <w:t xml:space="preserve">Software Engineer</w:t>
      </w:r>
      <w:r>
        <w:t xml:space="preserve"> </w:t>
      </w:r>
      <w:r>
        <w:t xml:space="preserve">development model. This gap represents a critical opportunity for targeted intervention.</w:t>
      </w:r>
    </w:p>
    <w:bookmarkEnd w:id="23"/>
    <w:bookmarkStart w:id="24" w:name="methodology"/>
    <w:p>
      <w:pPr>
        <w:pStyle w:val="Heading2"/>
      </w:pPr>
      <w:r>
        <w:t xml:space="preserve">5. Methodology</w:t>
      </w:r>
    </w:p>
    <w:p>
      <w:pPr>
        <w:pStyle w:val="FirstParagraph"/>
      </w:pPr>
      <w:r>
        <w:t xml:space="preserve">This mixed-methods research will be conducted over 18 months in New Zealand Wellington, employing:</w:t>
      </w:r>
    </w:p>
    <w:p>
      <w:pPr>
        <w:numPr>
          <w:ilvl w:val="0"/>
          <w:numId w:val="1002"/>
        </w:numPr>
        <w:pStyle w:val="Compact"/>
      </w:pPr>
      <w:r>
        <w:rPr>
          <w:bCs/>
          <w:b/>
        </w:rPr>
        <w:t xml:space="preserve">Phase 1 (Months 1-4):</w:t>
      </w:r>
      <w:r>
        <w:t xml:space="preserve"> </w:t>
      </w:r>
      <w:r>
        <w:t xml:space="preserve">Quantitative analysis of job market data from TechNZ, LinkedIn Talent Insights, and local HR departments across Wellington</w:t>
      </w:r>
    </w:p>
    <w:p>
      <w:pPr>
        <w:numPr>
          <w:ilvl w:val="0"/>
          <w:numId w:val="1002"/>
        </w:numPr>
        <w:pStyle w:val="Compact"/>
      </w:pPr>
      <w:r>
        <w:rPr>
          <w:bCs/>
          <w:b/>
        </w:rPr>
        <w:t xml:space="preserve">Phase 2 (Months 5-8):</w:t>
      </w:r>
      <w:r>
        <w:t xml:space="preserve"> </w:t>
      </w:r>
      <w:r>
        <w:t xml:space="preserve">Qualitative interviews with 30+ Software Engineers at Wellington companies (including government agencies like the Department of Corrections and private firms)</w:t>
      </w:r>
    </w:p>
    <w:p>
      <w:pPr>
        <w:numPr>
          <w:ilvl w:val="0"/>
          <w:numId w:val="1002"/>
        </w:numPr>
        <w:pStyle w:val="Compact"/>
      </w:pPr>
      <w:r>
        <w:rPr>
          <w:bCs/>
          <w:b/>
        </w:rPr>
        <w:t xml:space="preserve">Phase 3 (Months 9-14):</w:t>
      </w:r>
      <w:r>
        <w:t xml:space="preserve"> </w:t>
      </w:r>
      <w:r>
        <w:t xml:space="preserve">Co-design workshops with tech leaders from Wellington's "Wellington Tech Cluster" network to develop the competency framework</w:t>
      </w:r>
    </w:p>
    <w:p>
      <w:pPr>
        <w:numPr>
          <w:ilvl w:val="0"/>
          <w:numId w:val="1002"/>
        </w:numPr>
        <w:pStyle w:val="Compact"/>
      </w:pPr>
      <w:r>
        <w:rPr>
          <w:bCs/>
          <w:b/>
        </w:rPr>
        <w:t xml:space="preserve">Phase 4 (Months 15-18):</w:t>
      </w:r>
      <w:r>
        <w:t xml:space="preserve"> </w:t>
      </w:r>
      <w:r>
        <w:t xml:space="preserve">Pilot implementation of proposed strategies at three Wellington organizations with longitudinal impact assessment</w:t>
      </w:r>
    </w:p>
    <w:p>
      <w:pPr>
        <w:pStyle w:val="FirstParagraph"/>
      </w:pPr>
      <w:r>
        <w:t xml:space="preserve">Data collection will adhere strictly to New Zealand's Privacy Act 2020, with all participants from the Wellington tech community. The research design incorporates Māori perspectives through consultation with Te Pūnaha Matatini (the National Centre for Research Excellence in Indigenous Data Sovereignty).</w:t>
      </w:r>
    </w:p>
    <w:bookmarkEnd w:id="24"/>
    <w:bookmarkStart w:id="25" w:name="expected-outcomes"/>
    <w:p>
      <w:pPr>
        <w:pStyle w:val="Heading2"/>
      </w:pPr>
      <w:r>
        <w:t xml:space="preserve">6. Expected Outcomes</w:t>
      </w:r>
    </w:p>
    <w:p>
      <w:pPr>
        <w:pStyle w:val="FirstParagraph"/>
      </w:pPr>
      <w:r>
        <w:t xml:space="preserve">This</w:t>
      </w:r>
      <w:r>
        <w:t xml:space="preserve"> </w:t>
      </w:r>
      <w:r>
        <w:rPr>
          <w:bCs/>
          <w:b/>
        </w:rPr>
        <w:t xml:space="preserve">Research Proposal</w:t>
      </w:r>
      <w:r>
        <w:t xml:space="preserve"> </w:t>
      </w:r>
      <w:r>
        <w:t xml:space="preserve">will deliver four key outputs:</w:t>
      </w:r>
    </w:p>
    <w:p>
      <w:pPr>
        <w:numPr>
          <w:ilvl w:val="0"/>
          <w:numId w:val="1003"/>
        </w:numPr>
        <w:pStyle w:val="Compact"/>
      </w:pPr>
      <w:r>
        <w:t xml:space="preserve">A publicly accessible Wellington Software Engineering Competency Matrix (WSECM) tailored to local industry needs, including Māori cultural competencies required for government-facing projects</w:t>
      </w:r>
    </w:p>
    <w:p>
      <w:pPr>
        <w:numPr>
          <w:ilvl w:val="0"/>
          <w:numId w:val="1003"/>
        </w:numPr>
        <w:pStyle w:val="Compact"/>
      </w:pPr>
      <w:r>
        <w:t xml:space="preserve">Retention Toolkit for employers featuring Wellington-specific community integration tactics (e.g., leveraging the city's arts scene for team building)</w:t>
      </w:r>
    </w:p>
    <w:p>
      <w:pPr>
        <w:numPr>
          <w:ilvl w:val="0"/>
          <w:numId w:val="1003"/>
        </w:numPr>
        <w:pStyle w:val="Compact"/>
      </w:pPr>
      <w:r>
        <w:t xml:space="preserve">Evidence-based policy recommendations for New Zealand's Ministry of Business, Innovation and Employment regarding tech workforce planning</w:t>
      </w:r>
    </w:p>
    <w:p>
      <w:pPr>
        <w:numPr>
          <w:ilvl w:val="0"/>
          <w:numId w:val="1003"/>
        </w:numPr>
        <w:pStyle w:val="Compact"/>
      </w:pPr>
      <w:r>
        <w:t xml:space="preserve">A sustainable model for ongoing industry-academia collaboration between Wellington institutions (Victoria University, Massey University) and tech companies</w:t>
      </w:r>
    </w:p>
    <w:p>
      <w:pPr>
        <w:pStyle w:val="FirstParagraph"/>
      </w:pPr>
      <w:r>
        <w:t xml:space="preserve">Crucially, these outcomes will directly address the "Wellington Effect"—the city's unique ability to foster innovation through its compact size, strong community ties, and proximity to government. By focusing on this micro-context within New Zealand Wellington, the research ensures solutions are practically implementable in real-world settings.</w:t>
      </w:r>
    </w:p>
    <w:bookmarkEnd w:id="25"/>
    <w:bookmarkStart w:id="26" w:name="significance-for-new-zealand-wellington"/>
    <w:p>
      <w:pPr>
        <w:pStyle w:val="Heading2"/>
      </w:pPr>
      <w:r>
        <w:t xml:space="preserve">7. Significance for New Zealand Wellington</w:t>
      </w:r>
    </w:p>
    <w:p>
      <w:pPr>
        <w:pStyle w:val="FirstParagraph"/>
      </w:pPr>
      <w:r>
        <w:t xml:space="preserve">This study directly supports Wellington's Strategic Plan 2030, which identifies technology as a pillar for inclusive economic growth. For Software Engineers specifically, it will create a roadmap to thrive within New Zealand's distinctive work culture—where the "Wellington way" emphasizes work-life balance, environmental consciousness (aligned with Wellington's sustainability initiatives), and collaborative problem-solving across sectors. Success would position Wellington as the gold standard for tech talent development in Australasia, attracting global investment while reducing reliance on overseas recruitment.</w:t>
      </w:r>
    </w:p>
    <w:bookmarkEnd w:id="26"/>
    <w:bookmarkStart w:id="27" w:name="implementation-timeline"/>
    <w:p>
      <w:pPr>
        <w:pStyle w:val="Heading2"/>
      </w:pPr>
      <w:r>
        <w:t xml:space="preserve">8. Implementation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Design</w:t>
      </w:r>
    </w:p>
    <w:p>
      <w:pPr>
        <w:pStyle w:val="BodyText"/>
      </w:pPr>
      <w:r>
        <w:t xml:space="preserve">1-4</w:t>
      </w:r>
    </w:p>
    <w:p>
      <w:pPr>
        <w:pStyle w:val="BodyText"/>
      </w:pPr>
      <w:r>
        <w:t xml:space="preserve">Fully approved research protocol, stakeholder map of Wellington tech sector</w:t>
      </w:r>
    </w:p>
    <w:p>
      <w:pPr>
        <w:pStyle w:val="BodyText"/>
      </w:pPr>
      <w:r>
        <w:t xml:space="preserve">Data Collection &amp; Analysis</w:t>
      </w:r>
    </w:p>
    <w:p>
      <w:pPr>
        <w:pStyle w:val="BodyText"/>
      </w:pPr>
      <w:r>
        <w:t xml:space="preserve">5-12</w:t>
      </w:r>
    </w:p>
    <w:p>
      <w:pPr>
        <w:pStyle w:val="BodyText"/>
      </w:pPr>
      <w:r>
        <w:t xml:space="preserve">Quantitative report, interview transcripts, competency framework draft</w:t>
      </w:r>
    </w:p>
    <w:p>
      <w:pPr>
        <w:pStyle w:val="BodyText"/>
      </w:pPr>
      <w:r>
        <w:t xml:space="preserve">Co-Creation &amp; Validation</w:t>
      </w:r>
    </w:p>
    <w:p>
      <w:pPr>
        <w:pStyle w:val="BodyText"/>
      </w:pPr>
      <w:r>
        <w:t xml:space="preserve">13-16"Wellington Tech Cluster" workshop outputs, stakeholder feedback integration</w:t>
      </w:r>
    </w:p>
    <w:p>
      <w:pPr>
        <w:pStyle w:val="BodyText"/>
      </w:pPr>
      <w:r>
        <w:t xml:space="preserve">Pilot Implementation &amp; Report Finalization</w:t>
      </w:r>
    </w:p>
    <w:p>
      <w:pPr>
        <w:pStyle w:val="BodyText"/>
      </w:pPr>
      <w:r>
        <w:t xml:space="preserve">17-18</w:t>
      </w:r>
    </w:p>
    <w:p>
      <w:pPr>
        <w:pStyle w:val="BodyText"/>
      </w:pPr>
      <w:r>
        <w:t xml:space="preserve">Pilot results, final research report with policy recommendations</w:t>
      </w:r>
    </w:p>
    <w:bookmarkEnd w:id="27"/>
    <w:bookmarkStart w:id="28" w:name="X29ed0cd8669edc1518eac494639185681b55da1"/>
    <w:p>
      <w:pPr>
        <w:pStyle w:val="Heading2"/>
      </w:pPr>
      <w:r>
        <w:t xml:space="preserve">9. Conclusion: The Future of Software Engineering in Wellington</w:t>
      </w:r>
    </w:p>
    <w:p>
      <w:pPr>
        <w:pStyle w:val="FirstParagraph"/>
      </w:pPr>
      <w:r>
        <w:t xml:space="preserve">This research represents a pivotal step toward transforming how New Zealand Wellington leverages its most valuable asset—its software engineering talent. By centering the</w:t>
      </w:r>
      <w:r>
        <w:t xml:space="preserve"> </w:t>
      </w:r>
      <w:r>
        <w:rPr>
          <w:bCs/>
          <w:b/>
        </w:rPr>
        <w:t xml:space="preserve">Software Engineer</w:t>
      </w:r>
      <w:r>
        <w:t xml:space="preserve"> </w:t>
      </w:r>
      <w:r>
        <w:t xml:space="preserve">within the unique social and economic fabric of New Zealand Wellington, this study moves beyond generic tech workforce solutions to deliver actionable, place-based innovation. The outcomes will empower both employers to build more resilient teams and engineers to achieve greater professional fulfillment in one of the world's most dynamic cities for sustainable technology development. As Wellington continues its journey as a "Smart City" leader under the New Zealand government's Smart Cities Framework, this research will provide the critical human-centric foundation for technological excellence that respects local culture and community values.</w:t>
      </w:r>
    </w:p>
    <w:p>
      <w:pPr>
        <w:pStyle w:val="BodyText"/>
      </w:pPr>
      <w:r>
        <w:rPr>
          <w:bCs/>
          <w:b/>
        </w:rPr>
        <w:t xml:space="preserve">Word Count: 827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 Roles in New Zealand Wellington</dc:title>
  <dc:creator/>
  <dc:language>en</dc:language>
  <cp:keywords/>
  <dcterms:created xsi:type="dcterms:W3CDTF">2026-07-23T04:22:58Z</dcterms:created>
  <dcterms:modified xsi:type="dcterms:W3CDTF">2026-07-23T04:22:58Z</dcterms:modified>
</cp:coreProperties>
</file>

<file path=docProps/custom.xml><?xml version="1.0" encoding="utf-8"?>
<Properties xmlns="http://schemas.openxmlformats.org/officeDocument/2006/custom-properties" xmlns:vt="http://schemas.openxmlformats.org/officeDocument/2006/docPropsVTypes"/>
</file>