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31" w:name="X60134cd1af5f1225d60ce36910246029ad10672"/>
    <w:p>
      <w:pPr>
        <w:pStyle w:val="Heading1"/>
      </w:pPr>
      <w:r>
        <w:t xml:space="preserve">Research Proposal: Advancing Software Engineer Roles in Thailand Bangkok's Digital Ecosystem</w:t>
      </w:r>
    </w:p>
    <w:bookmarkStart w:id="20" w:name="introduction-and-context"/>
    <w:p>
      <w:pPr>
        <w:pStyle w:val="Heading2"/>
      </w:pPr>
      <w:r>
        <w:t xml:space="preserve">1. Introduction and Context</w:t>
      </w:r>
    </w:p>
    <w:p>
      <w:pPr>
        <w:pStyle w:val="FirstParagraph"/>
      </w:pPr>
      <w:r>
        <w:t xml:space="preserve">This research proposal investigates the evolving role of the</w:t>
      </w:r>
      <w:r>
        <w:t xml:space="preserve"> </w:t>
      </w:r>
      <w:r>
        <w:rPr>
          <w:bCs/>
          <w:b/>
        </w:rPr>
        <w:t xml:space="preserve">Software Engineer</w:t>
      </w:r>
      <w:r>
        <w:t xml:space="preserve"> </w:t>
      </w:r>
      <w:r>
        <w:t xml:space="preserve">within the rapidly expanding digital landscape of</w:t>
      </w:r>
      <w:r>
        <w:t xml:space="preserve"> </w:t>
      </w:r>
      <w:r>
        <w:rPr>
          <w:bCs/>
          <w:b/>
        </w:rPr>
        <w:t xml:space="preserve">Thailand Bangkok</w:t>
      </w:r>
      <w:r>
        <w:t xml:space="preserve">. As Southeast Asia's economic hub, Bangkok has witnessed exponential growth in technology adoption, driven by initiatives like Thailand 4.0 and Digital Thailand. The city hosts over 200 tech startups and major international tech hubs (e.g., LINE Thailand, Grab), creating unprecedented demand for skilled</w:t>
      </w:r>
      <w:r>
        <w:t xml:space="preserve"> </w:t>
      </w:r>
      <w:r>
        <w:rPr>
          <w:bCs/>
          <w:b/>
        </w:rPr>
        <w:t xml:space="preserve">Software Engineer</w:t>
      </w:r>
      <w:r>
        <w:t xml:space="preserve">s. However, a critical gap exists between the global software engineering standards expected by multinational corporations and the local talent pool's readiness within</w:t>
      </w:r>
      <w:r>
        <w:t xml:space="preserve"> </w:t>
      </w:r>
      <w:r>
        <w:rPr>
          <w:bCs/>
          <w:b/>
        </w:rPr>
        <w:t xml:space="preserve">Thailand Bangkok</w:t>
      </w:r>
      <w:r>
        <w:t xml:space="preserve">. This research addresses this disconnect to optimize workforce development and innovation capacity in one of Asia's most dynamic urban tech environments.</w:t>
      </w:r>
    </w:p>
    <w:bookmarkEnd w:id="20"/>
    <w:bookmarkStart w:id="21" w:name="problem-statement"/>
    <w:p>
      <w:pPr>
        <w:pStyle w:val="Heading2"/>
      </w:pPr>
      <w:r>
        <w:t xml:space="preserve">2. Problem Statement</w:t>
      </w:r>
    </w:p>
    <w:p>
      <w:pPr>
        <w:pStyle w:val="FirstParagraph"/>
      </w:pPr>
      <w:r>
        <w:t xml:space="preserve">Bangkok’s tech sector faces a paradox: high demand for software engineering talent coexists with significant skill mismatches. Local universities produce graduates lacking hands-on experience with modern DevOps pipelines, cloud-native architecture, and agile methodologies prevalent in global tech firms. Meanwhile, international companies operating from Bangkok report 30-40% longer project timelines due to onboarding challenges and cultural adaptation needs for</w:t>
      </w:r>
      <w:r>
        <w:t xml:space="preserve"> </w:t>
      </w:r>
      <w:r>
        <w:rPr>
          <w:bCs/>
          <w:b/>
        </w:rPr>
        <w:t xml:space="preserve">Software Engineer</w:t>
      </w:r>
      <w:r>
        <w:t xml:space="preserve"> </w:t>
      </w:r>
      <w:r>
        <w:t xml:space="preserve">roles. Crucially, this issue is not merely about technical skills—it involves contextual understanding of Thailand’s unique regulatory environment (e.g., PDPA compliance), business culture (e.g., relationship-driven decision-making), and infrastructure constraints (e.g., intermittent high-speed internet in peripheral districts). Without targeted research, Bangkok risks stagnating as a regional tech hub despite its strategic advantages.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senior Software Engineer roles across 15+ multinational and Thai tech companies in Bangkok.</w:t>
      </w:r>
    </w:p>
    <w:p>
      <w:pPr>
        <w:numPr>
          <w:ilvl w:val="0"/>
          <w:numId w:val="1001"/>
        </w:numPr>
        <w:pStyle w:val="Compact"/>
      </w:pPr>
      <w:r>
        <w:t xml:space="preserve">To identify cultural and infrastructural barriers impacting Software Engineer productivity within Thailand’s digital ecosystem.</w:t>
      </w:r>
    </w:p>
    <w:p>
      <w:pPr>
        <w:numPr>
          <w:ilvl w:val="0"/>
          <w:numId w:val="1001"/>
        </w:numPr>
        <w:pStyle w:val="Compact"/>
      </w:pPr>
      <w:r>
        <w:t xml:space="preserve">To develop a localized competency framework integrating global software engineering best practices with Bangkok-specific operational contexts.</w:t>
      </w:r>
    </w:p>
    <w:p>
      <w:pPr>
        <w:numPr>
          <w:ilvl w:val="0"/>
          <w:numId w:val="1001"/>
        </w:numPr>
        <w:pStyle w:val="Compact"/>
      </w:pPr>
      <w:r>
        <w:t xml:space="preserve">To propose scalable upskilling pathways for Thai universities and tech incubators in Bangkok to bridge the talent gap.</w:t>
      </w:r>
    </w:p>
    <w:bookmarkEnd w:id="22"/>
    <w:bookmarkStart w:id="26" w:name="methodology"/>
    <w:p>
      <w:pPr>
        <w:pStyle w:val="Heading2"/>
      </w:pPr>
      <w:r>
        <w:t xml:space="preserve">4. Methodology</w:t>
      </w:r>
    </w:p>
    <w:p>
      <w:pPr>
        <w:pStyle w:val="FirstParagraph"/>
      </w:pPr>
      <w:r>
        <w:t xml:space="preserve">This mixed-methods research will deploy a three-phase approach tailored to the Thailand Bangkok context:</w:t>
      </w:r>
    </w:p>
    <w:bookmarkStart w:id="23" w:name="phase-1-industry-assessment-months-1-3"/>
    <w:p>
      <w:pPr>
        <w:pStyle w:val="Heading3"/>
      </w:pPr>
      <w:r>
        <w:t xml:space="preserve">Phase 1: Industry Assessment (Months 1-3)</w:t>
      </w:r>
    </w:p>
    <w:p>
      <w:pPr>
        <w:pStyle w:val="FirstParagraph"/>
      </w:pPr>
      <w:r>
        <w:t xml:space="preserve">Semi-structured interviews with HR directors and engineering leads from key players (e.g., AIS, True Corporation, Grab Thailand, startups at M-Lab Bangkok). Focus: Role-specific technical expectations and cultural adaptation challenges. Quantitative survey of 200+ active Software Engineer positions in Bangkok’s job market (via LinkedIn Jobs Thailand) to identify recurring skill keywords.</w:t>
      </w:r>
    </w:p>
    <w:bookmarkEnd w:id="23"/>
    <w:bookmarkStart w:id="24" w:name="phase-2-field-based-analysis-months-4-6"/>
    <w:p>
      <w:pPr>
        <w:pStyle w:val="Heading3"/>
      </w:pPr>
      <w:r>
        <w:t xml:space="preserve">Phase 2: Field-Based Analysis (Months 4-6)</w:t>
      </w:r>
    </w:p>
    <w:p>
      <w:pPr>
        <w:pStyle w:val="FirstParagraph"/>
      </w:pPr>
      <w:r>
        <w:t xml:space="preserve">Observational case studies across three distinct Bangkok work environments:</w:t>
      </w:r>
    </w:p>
    <w:p>
      <w:pPr>
        <w:numPr>
          <w:ilvl w:val="0"/>
          <w:numId w:val="1002"/>
        </w:numPr>
        <w:pStyle w:val="Compact"/>
      </w:pPr>
      <w:r>
        <w:t xml:space="preserve">International HQs (e.g., Google Thailand)</w:t>
      </w:r>
    </w:p>
    <w:p>
      <w:pPr>
        <w:numPr>
          <w:ilvl w:val="0"/>
          <w:numId w:val="1002"/>
        </w:numPr>
        <w:pStyle w:val="Compact"/>
      </w:pPr>
      <w:r>
        <w:t xml:space="preserve">Local tech unicorns (e.g., Line Man, Foodpanda Thailand)</w:t>
      </w:r>
    </w:p>
    <w:p>
      <w:pPr>
        <w:numPr>
          <w:ilvl w:val="0"/>
          <w:numId w:val="1002"/>
        </w:numPr>
        <w:pStyle w:val="Compact"/>
      </w:pPr>
      <w:r>
        <w:t xml:space="preserve">Government-backed innovation centers (e.g., Digital Economy Promotion Agency offices)</w:t>
      </w:r>
    </w:p>
    <w:p>
      <w:pPr>
        <w:pStyle w:val="FirstParagraph"/>
      </w:pPr>
      <w:r>
        <w:t xml:space="preserve">This phase will document real-time workflows, collaboration patterns, and pain points specific to Bangkok’s urban setting.</w:t>
      </w:r>
    </w:p>
    <w:bookmarkEnd w:id="24"/>
    <w:bookmarkStart w:id="25" w:name="X34c3de24ed19c75c23ef1d0ef750c8fe5032a88"/>
    <w:p>
      <w:pPr>
        <w:pStyle w:val="Heading3"/>
      </w:pPr>
      <w:r>
        <w:t xml:space="preserve">Phase 3: Framework Development &amp; Validation (Months 7-9)</w:t>
      </w:r>
    </w:p>
    <w:p>
      <w:pPr>
        <w:pStyle w:val="FirstParagraph"/>
      </w:pPr>
      <w:r>
        <w:t xml:space="preserve">Co-creation workshops with software engineers from Bangkok-based firms and academia (Chulalongkorn University, King Mongkut’s University). Participants will validate a proposed competency model integrating:</w:t>
      </w:r>
    </w:p>
    <w:p>
      <w:pPr>
        <w:numPr>
          <w:ilvl w:val="0"/>
          <w:numId w:val="1003"/>
        </w:numPr>
        <w:pStyle w:val="Compact"/>
      </w:pPr>
      <w:r>
        <w:t xml:space="preserve">Technical pillars: Cloud migration (AWS/Azure), AI/ML deployment, cybersecurity compliance.</w:t>
      </w:r>
    </w:p>
    <w:p>
      <w:pPr>
        <w:numPr>
          <w:ilvl w:val="0"/>
          <w:numId w:val="1003"/>
        </w:numPr>
        <w:pStyle w:val="Compact"/>
      </w:pPr>
      <w:r>
        <w:t xml:space="preserve">Cultural pillars: Thai business etiquette in cross-functional teams, navigating government regulations like the PDPA.</w:t>
      </w:r>
    </w:p>
    <w:p>
      <w:pPr>
        <w:numPr>
          <w:ilvl w:val="0"/>
          <w:numId w:val="1003"/>
        </w:numPr>
        <w:pStyle w:val="Compact"/>
      </w:pPr>
      <w:r>
        <w:t xml:space="preserve">Contextual pillars: Infrastructure resilience strategies for Bangkok’s monsoon-season network disruptions.</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w:t>
      </w:r>
    </w:p>
    <w:p>
      <w:pPr>
        <w:numPr>
          <w:ilvl w:val="0"/>
          <w:numId w:val="1004"/>
        </w:numPr>
        <w:pStyle w:val="Compact"/>
      </w:pPr>
      <w:r>
        <w:t xml:space="preserve">A publicly accessible "Bangkok Software Engineering Competency Framework" with clear skill progression tiers (Junior to Principal Engineer).</w:t>
      </w:r>
    </w:p>
    <w:p>
      <w:pPr>
        <w:numPr>
          <w:ilvl w:val="0"/>
          <w:numId w:val="1004"/>
        </w:numPr>
        <w:pStyle w:val="Compact"/>
      </w:pPr>
      <w:r>
        <w:t xml:space="preserve">Recommendations for universities on curriculum updates aligned with Thailand Bangkok’s tech needs (e.g., mandatory PDPA modules, urban infrastructure case studies).</w:t>
      </w:r>
    </w:p>
    <w:p>
      <w:pPr>
        <w:numPr>
          <w:ilvl w:val="0"/>
          <w:numId w:val="1004"/>
        </w:numPr>
        <w:pStyle w:val="Compact"/>
      </w:pPr>
      <w:r>
        <w:t xml:space="preserve">Evidence-based strategies for companies to reduce onboarding time by 25% through culturally attuned training programs.</w:t>
      </w:r>
    </w:p>
    <w:p>
      <w:pPr>
        <w:pStyle w:val="FirstParagraph"/>
      </w:pPr>
      <w:r>
        <w:t xml:space="preserve">Crucially, the framework will position the</w:t>
      </w:r>
      <w:r>
        <w:t xml:space="preserve"> </w:t>
      </w:r>
      <w:r>
        <w:rPr>
          <w:bCs/>
          <w:b/>
        </w:rPr>
        <w:t xml:space="preserve">Software Engineer</w:t>
      </w:r>
      <w:r>
        <w:t xml:space="preserve"> </w:t>
      </w:r>
      <w:r>
        <w:t xml:space="preserve">not as a generic global role but as a catalyst uniquely empowered to solve Bangkok-specific challenges—such as developing disaster-resilient e-commerce platforms during flooding season or optimizing apps for low-bandwidth rural connectivity (critical for Thailand’s 4.0 agricultural tech initiatives).</w:t>
      </w:r>
    </w:p>
    <w:bookmarkEnd w:id="27"/>
    <w:bookmarkStart w:id="28" w:name="X1efa37c7f722c64d0aa7affa15a8ea46bab6e75"/>
    <w:p>
      <w:pPr>
        <w:pStyle w:val="Heading2"/>
      </w:pPr>
      <w:r>
        <w:t xml:space="preserve">6. Significance of Research in Thailand Bangkok</w:t>
      </w:r>
    </w:p>
    <w:p>
      <w:pPr>
        <w:pStyle w:val="FirstParagraph"/>
      </w:pPr>
      <w:r>
        <w:t xml:space="preserve">While software engineering research often centers on Silicon Valley, this study addresses a critical underserved market. Bangkok’s tech ecosystem contributes over 15% to Thailand’s GDP (World Bank, 2023), yet lacks locally validated talent development models. By anchoring the research in</w:t>
      </w:r>
      <w:r>
        <w:t xml:space="preserve"> </w:t>
      </w:r>
      <w:r>
        <w:rPr>
          <w:bCs/>
          <w:b/>
        </w:rPr>
        <w:t xml:space="preserve">Thailand Bangkok</w:t>
      </w:r>
      <w:r>
        <w:t xml:space="preserve">, we avoid importing Western-centric solutions that ignore factors like:</w:t>
      </w:r>
    </w:p>
    <w:p>
      <w:pPr>
        <w:numPr>
          <w:ilvl w:val="0"/>
          <w:numId w:val="1005"/>
        </w:numPr>
        <w:pStyle w:val="Compact"/>
      </w:pPr>
      <w:r>
        <w:t xml:space="preserve">The dominance of Thai-language user interfaces requiring localized DevOps testing.</w:t>
      </w:r>
    </w:p>
    <w:p>
      <w:pPr>
        <w:numPr>
          <w:ilvl w:val="0"/>
          <w:numId w:val="1005"/>
        </w:numPr>
        <w:pStyle w:val="Compact"/>
      </w:pPr>
      <w:r>
        <w:t xml:space="preserve">Government digital service mandates (e.g., Thailand’s e-Government Portal) shaping engineering priorities.</w:t>
      </w:r>
    </w:p>
    <w:p>
      <w:pPr>
        <w:numPr>
          <w:ilvl w:val="0"/>
          <w:numId w:val="1005"/>
        </w:numPr>
        <w:pStyle w:val="Compact"/>
      </w:pPr>
      <w:r>
        <w:t xml:space="preserve">Cultural emphasis on "sanuk" (fun) in work environments affecting team dynamics and productivity metrics.</w:t>
      </w:r>
    </w:p>
    <w:p>
      <w:pPr>
        <w:pStyle w:val="FirstParagraph"/>
      </w:pPr>
      <w:r>
        <w:t xml:space="preserve">This research directly supports Thailand’s national goals—accelerating Digital Thailand 4.0 through a workforce capable of building solutions tailored to local needs, not just global templates.</w:t>
      </w:r>
    </w:p>
    <w:bookmarkEnd w:id="28"/>
    <w:bookmarkStart w:id="29"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(THB)</w:t>
      </w:r>
    </w:p>
    <w:p>
      <w:pPr>
        <w:pStyle w:val="BodyText"/>
      </w:pPr>
      <w:r>
        <w:t xml:space="preserve">Industry Assessment</w:t>
      </w:r>
    </w:p>
    <w:p>
      <w:pPr>
        <w:pStyle w:val="BodyText"/>
      </w:pPr>
      <w:r>
        <w:t xml:space="preserve">3 months</w:t>
      </w:r>
    </w:p>
    <w:p>
      <w:pPr>
        <w:pStyle w:val="BodyText"/>
      </w:pPr>
      <w:r>
        <w:t xml:space="preserve">250,000</w:t>
      </w:r>
    </w:p>
    <w:p>
      <w:pPr>
        <w:pStyle w:val="BodyText"/>
      </w:pPr>
      <w:r>
        <w:t xml:space="preserve">Field-Based Analysis</w:t>
      </w:r>
    </w:p>
    <w:p>
      <w:pPr>
        <w:pStyle w:val="BodyText"/>
      </w:pPr>
      <w:r>
        <w:t xml:space="preserve">3 months</w:t>
      </w:r>
    </w:p>
    <w:bookmarkEnd w:id="29"/>
    <w:bookmarkStart w:id="30" w:name="conclusion"/>
    <w:p>
      <w:pPr>
        <w:pStyle w:val="Heading2"/>
      </w:pPr>
      <w:r>
        <w:t xml:space="preserve">8. Conclusion</w:t>
      </w:r>
    </w:p>
    <w:p>
      <w:pPr>
        <w:pStyle w:val="FirstParagraph"/>
      </w:pPr>
      <w:r>
        <w:t xml:space="preserve">This research proposal outlines a vital investigation into the future of the</w:t>
      </w:r>
      <w:r>
        <w:t xml:space="preserve"> </w:t>
      </w:r>
      <w:r>
        <w:rPr>
          <w:bCs/>
          <w:b/>
        </w:rPr>
        <w:t xml:space="preserve">Software Engineer</w:t>
      </w:r>
      <w:r>
        <w:t xml:space="preserve"> </w:t>
      </w:r>
      <w:r>
        <w:t xml:space="preserve">in one of Asia’s most promising tech markets:</w:t>
      </w:r>
      <w:r>
        <w:t xml:space="preserve"> </w:t>
      </w:r>
      <w:r>
        <w:rPr>
          <w:bCs/>
          <w:b/>
        </w:rPr>
        <w:t xml:space="preserve">Thailand Bangkok</w:t>
      </w:r>
      <w:r>
        <w:t xml:space="preserve">. By moving beyond generic technical skill assessments to examine cultural, infrastructural, and regulatory contexts specific to Bangkok’s urban ecosystem, this work will provide actionable intelligence for educators, employers, and policymakers. The resulting framework will transform how software engineering talent is developed in Thailand—not as an adjunct to global standards but as a localized engine for sustainable digital growth. In doing so, it positions</w:t>
      </w:r>
      <w:r>
        <w:t xml:space="preserve"> </w:t>
      </w:r>
      <w:r>
        <w:rPr>
          <w:bCs/>
          <w:b/>
        </w:rPr>
        <w:t xml:space="preserve">Thailand Bangkok</w:t>
      </w:r>
      <w:r>
        <w:t xml:space="preserve"> </w:t>
      </w:r>
      <w:r>
        <w:t xml:space="preserve">not just as a destination for tech investment, but as a model for culturally intelligent technology development in emerging economies.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Thailand Bangkok's Digital Ecosystem</dc:title>
  <dc:creator/>
  <dc:language>en</dc:language>
  <cp:keywords/>
  <dcterms:created xsi:type="dcterms:W3CDTF">2026-07-15T01:02:53Z</dcterms:created>
  <dcterms:modified xsi:type="dcterms:W3CDTF">2026-07-15T01:02:53Z</dcterms:modified>
</cp:coreProperties>
</file>

<file path=docProps/custom.xml><?xml version="1.0" encoding="utf-8"?>
<Properties xmlns="http://schemas.openxmlformats.org/officeDocument/2006/custom-properties" xmlns:vt="http://schemas.openxmlformats.org/officeDocument/2006/docPropsVTypes"/>
</file>