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Chicago</w:t>
      </w:r>
    </w:p>
    <w:bookmarkStart w:id="31" w:name="X94dbdb6794ab9db3e4d3dd6a2f8bde248a489c8"/>
    <w:p>
      <w:pPr>
        <w:pStyle w:val="Heading1"/>
      </w:pPr>
      <w:r>
        <w:t xml:space="preserve">Research Proposal: Strategic Analysis of the Software Engineer Profession within the United States Chicago Ecosystem</w:t>
      </w:r>
    </w:p>
    <w:bookmarkStart w:id="20" w:name="introduction-and-background"/>
    <w:p>
      <w:pPr>
        <w:pStyle w:val="Heading2"/>
      </w:pPr>
      <w:r>
        <w:t xml:space="preserve">Introduction and Background</w:t>
      </w:r>
    </w:p>
    <w:p>
      <w:pPr>
        <w:pStyle w:val="FirstParagraph"/>
      </w:pPr>
      <w:r>
        <w:t xml:space="preserve">The digital transformation of urban centers across the United States has positioned Chicago as a pivotal hub for technological innovation. As one of the nation's top 10 metropolitan areas for tech employment, Chicago's Software Engineer workforce drives advancements in fintech, healthcare technology, smart city infrastructure, and AI-driven business solutions. This</w:t>
      </w:r>
      <w:r>
        <w:t xml:space="preserve"> </w:t>
      </w:r>
      <w:r>
        <w:rPr>
          <w:iCs/>
          <w:i/>
        </w:rPr>
        <w:t xml:space="preserve">Research Proposal</w:t>
      </w:r>
      <w:r>
        <w:t xml:space="preserve"> </w:t>
      </w:r>
      <w:r>
        <w:t xml:space="preserve">addresses the critical need to comprehensively analyze the evolving role of the</w:t>
      </w:r>
      <w:r>
        <w:t xml:space="preserve"> </w:t>
      </w:r>
      <w:r>
        <w:rPr>
          <w:bCs/>
          <w:b/>
        </w:rPr>
        <w:t xml:space="preserve">Software Engineer</w:t>
      </w:r>
      <w:r>
        <w:t xml:space="preserve"> </w:t>
      </w:r>
      <w:r>
        <w:t xml:space="preserve">within Chicago's unique economic landscape. With over 78,000 tech jobs in Cook County alone (2023 Chicago Tech Alliance Report) and a 15% annual growth rate in software development roles, understanding this profession's trajectory is essential for workforce development, corporate strategy, and regional competitiveness within the</w:t>
      </w:r>
      <w:r>
        <w:t xml:space="preserve"> </w:t>
      </w:r>
      <w:r>
        <w:rPr>
          <w:bCs/>
          <w:b/>
        </w:rPr>
        <w:t xml:space="preserve">United States Chicago</w:t>
      </w:r>
      <w:r>
        <w:t xml:space="preserve"> </w:t>
      </w:r>
      <w:r>
        <w:t xml:space="preserve">context.</w:t>
      </w:r>
    </w:p>
    <w:bookmarkEnd w:id="20"/>
    <w:bookmarkStart w:id="21" w:name="problem-statement"/>
    <w:p>
      <w:pPr>
        <w:pStyle w:val="Heading2"/>
      </w:pPr>
      <w:r>
        <w:t xml:space="preserve">Problem Statement</w:t>
      </w:r>
    </w:p>
    <w:p>
      <w:pPr>
        <w:pStyle w:val="FirstParagraph"/>
      </w:pPr>
      <w:r>
        <w:t xml:space="preserve">Despite Chicago's emergence as a tech powerhouse, significant gaps persist in aligning educational outputs with industry demands. A 2023 Illinois Workforce Development Study identified a 34% skills mismatch among local software engineering candidates, particularly in emerging domains like cloud-native development and ethical AI implementation. Simultaneously, Chicago-based tech firms report difficulties retaining talent due to salary disparities with coastal hubs (San Francisco: +28%, New York: +19%) and fragmented upskilling pathways. This proposal directly targets these challenges by investigating how the</w:t>
      </w:r>
      <w:r>
        <w:t xml:space="preserve"> </w:t>
      </w:r>
      <w:r>
        <w:rPr>
          <w:iCs/>
          <w:i/>
        </w:rPr>
        <w:t xml:space="preserve">Software Engineer</w:t>
      </w:r>
      <w:r>
        <w:t xml:space="preserve"> </w:t>
      </w:r>
      <w:r>
        <w:t xml:space="preserve">role can be strategically optimized within the</w:t>
      </w:r>
      <w:r>
        <w:t xml:space="preserve"> </w:t>
      </w:r>
      <w:r>
        <w:rPr>
          <w:bCs/>
          <w:b/>
        </w:rPr>
        <w:t xml:space="preserve">United States Chicago</w:t>
      </w:r>
      <w:r>
        <w:t xml:space="preserve"> </w:t>
      </w:r>
      <w:r>
        <w:t xml:space="preserve">ecosystem to foster sustainable innovation, equitable opportunity, and economic resilience.</w:t>
      </w:r>
    </w:p>
    <w:bookmarkEnd w:id="21"/>
    <w:bookmarkStart w:id="22" w:name="literature-review-synthesized-context"/>
    <w:p>
      <w:pPr>
        <w:pStyle w:val="Heading2"/>
      </w:pPr>
      <w:r>
        <w:t xml:space="preserve">Literature Review (Synthesized Context)</w:t>
      </w:r>
    </w:p>
    <w:p>
      <w:pPr>
        <w:pStyle w:val="FirstParagraph"/>
      </w:pPr>
      <w:r>
        <w:t xml:space="preserve">Existing research primarily focuses on coastal tech ecosystems. A 2021 MIT study highlighted Silicon Valley's dominance in AI engineering roles but overlooked midwestern innovation clusters. Conversely, Chicago-specific studies (e.g., University of Illinois at Chicago Tech Workforce Report, 2022) lack longitudinal analysis of role evolution. Critical gaps include:</w:t>
      </w:r>
    </w:p>
    <w:p>
      <w:pPr>
        <w:numPr>
          <w:ilvl w:val="0"/>
          <w:numId w:val="1001"/>
        </w:numPr>
        <w:pStyle w:val="Compact"/>
      </w:pPr>
      <w:r>
        <w:t xml:space="preserve">Underrepresentation of industry-validated skill frameworks for Midwest tech environments</w:t>
      </w:r>
    </w:p>
    <w:p>
      <w:pPr>
        <w:numPr>
          <w:ilvl w:val="0"/>
          <w:numId w:val="1001"/>
        </w:numPr>
        <w:pStyle w:val="Compact"/>
      </w:pPr>
      <w:r>
        <w:t xml:space="preserve">Insufficient data on how Chicago's diverse economic sectors (finance, logistics, healthcare) shape software engineering requirements</w:t>
      </w:r>
    </w:p>
    <w:p>
      <w:pPr>
        <w:numPr>
          <w:ilvl w:val="0"/>
          <w:numId w:val="1001"/>
        </w:numPr>
        <w:pStyle w:val="Compact"/>
      </w:pPr>
      <w:r>
        <w:t xml:space="preserve">Avoidance of cultural factors influencing remote/hybrid work adoption in the city's tech community</w:t>
      </w:r>
    </w:p>
    <w:bookmarkEnd w:id="22"/>
    <w:bookmarkStart w:id="23" w:name="research-objectives"/>
    <w:p>
      <w:pPr>
        <w:pStyle w:val="Heading2"/>
      </w:pPr>
      <w:r>
        <w:t xml:space="preserve">Research Objectives</w:t>
      </w:r>
    </w:p>
    <w:p>
      <w:pPr>
        <w:numPr>
          <w:ilvl w:val="0"/>
          <w:numId w:val="1002"/>
        </w:numPr>
        <w:pStyle w:val="Compact"/>
      </w:pPr>
      <w:r>
        <w:rPr>
          <w:bCs/>
          <w:b/>
        </w:rPr>
        <w:t xml:space="preserve">Map Role Evolution:</w:t>
      </w:r>
      <w:r>
        <w:t xml:space="preserve"> </w:t>
      </w:r>
      <w:r>
        <w:t xml:space="preserve">Document the transformation of core Software Engineer responsibilities from 2018-2024 across Chicago's top 5 industry verticals (fintech, healthtech, e-commerce, smart infrastructure, enterprise SaaS).</w:t>
      </w:r>
    </w:p>
    <w:p>
      <w:pPr>
        <w:numPr>
          <w:ilvl w:val="0"/>
          <w:numId w:val="1002"/>
        </w:numPr>
        <w:pStyle w:val="Compact"/>
      </w:pPr>
      <w:r>
        <w:rPr>
          <w:bCs/>
          <w:b/>
        </w:rPr>
        <w:t xml:space="preserve">Quantify Skill Demand:</w:t>
      </w:r>
      <w:r>
        <w:t xml:space="preserve"> </w:t>
      </w:r>
      <w:r>
        <w:t xml:space="preserve">Analyze 50K+ job postings from LinkedIn, Indeed Chicago (2023-2024) to identify top 10 in-demand technical and soft skills with regional weighting.</w:t>
      </w:r>
    </w:p>
    <w:p>
      <w:pPr>
        <w:numPr>
          <w:ilvl w:val="0"/>
          <w:numId w:val="1002"/>
        </w:numPr>
        <w:pStyle w:val="Compact"/>
      </w:pPr>
      <w:r>
        <w:rPr>
          <w:bCs/>
          <w:b/>
        </w:rPr>
        <w:t xml:space="preserve">Evaluate Economic Impact:</w:t>
      </w:r>
      <w:r>
        <w:t xml:space="preserve"> </w:t>
      </w:r>
      <w:r>
        <w:t xml:space="preserve">Measure how Software Engineer roles contribute to Chicago's GDP growth (vs. national average) through sector-specific productivity metrics.</w:t>
      </w:r>
    </w:p>
    <w:p>
      <w:pPr>
        <w:numPr>
          <w:ilvl w:val="0"/>
          <w:numId w:val="1002"/>
        </w:numPr>
        <w:pStyle w:val="Compact"/>
      </w:pPr>
      <w:r>
        <w:rPr>
          <w:bCs/>
          <w:b/>
        </w:rPr>
        <w:t xml:space="preserve">Assess Talent Pipeline Health:</w:t>
      </w:r>
      <w:r>
        <w:t xml:space="preserve"> </w:t>
      </w:r>
      <w:r>
        <w:t xml:space="preserve">Evaluate alignment between local university curricula (UChicago, UIUC, DePaul) and industry requirements in the</w:t>
      </w:r>
      <w:r>
        <w:t xml:space="preserve"> </w:t>
      </w:r>
      <w:r>
        <w:rPr>
          <w:iCs/>
          <w:i/>
        </w:rPr>
        <w:t xml:space="preserve">United States Chicago</w:t>
      </w:r>
      <w:r>
        <w:t xml:space="preserve"> </w:t>
      </w:r>
      <w:r>
        <w:t xml:space="preserve">market.</w:t>
      </w:r>
    </w:p>
    <w:bookmarkEnd w:id="23"/>
    <w:bookmarkStart w:id="27" w:name="methodology"/>
    <w:p>
      <w:pPr>
        <w:pStyle w:val="Heading2"/>
      </w:pPr>
      <w:r>
        <w:t xml:space="preserve">Methodology</w:t>
      </w:r>
    </w:p>
    <w:p>
      <w:pPr>
        <w:pStyle w:val="FirstParagraph"/>
      </w:pPr>
      <w:r>
        <w:t xml:space="preserve">This mixed-methods study employs a 12-month phased approach:</w:t>
      </w:r>
    </w:p>
    <w:bookmarkStart w:id="24" w:name="phase-1-data-collection-months-1-4"/>
    <w:p>
      <w:pPr>
        <w:pStyle w:val="Heading3"/>
      </w:pPr>
      <w:r>
        <w:t xml:space="preserve">Phase 1: Data Collection (Months 1-4)</w:t>
      </w:r>
    </w:p>
    <w:p>
      <w:pPr>
        <w:numPr>
          <w:ilvl w:val="0"/>
          <w:numId w:val="1003"/>
        </w:numPr>
        <w:pStyle w:val="Compact"/>
      </w:pPr>
      <w:r>
        <w:rPr>
          <w:bCs/>
          <w:b/>
        </w:rPr>
        <w:t xml:space="preserve">Quantitative Analysis:</w:t>
      </w:r>
      <w:r>
        <w:t xml:space="preserve"> </w:t>
      </w:r>
      <w:r>
        <w:t xml:space="preserve">Web-scraping of job postings from Chicago-based companies (target: 20,000+ roles) using NLP to extract skill requirements and salary ranges.</w:t>
      </w:r>
    </w:p>
    <w:p>
      <w:pPr>
        <w:numPr>
          <w:ilvl w:val="0"/>
          <w:numId w:val="1003"/>
        </w:numPr>
        <w:pStyle w:val="Compact"/>
      </w:pPr>
      <w:r>
        <w:rPr>
          <w:bCs/>
          <w:b/>
        </w:rPr>
        <w:t xml:space="preserve">Sectoral Interviews:</w:t>
      </w:r>
      <w:r>
        <w:t xml:space="preserve"> </w:t>
      </w:r>
      <w:r>
        <w:t xml:space="preserve">Structured interviews with 50 engineering managers across Chicago's top 15 tech employers (e.g., Groupon, Morningstar, United Airlines Tech).</w:t>
      </w:r>
    </w:p>
    <w:bookmarkEnd w:id="24"/>
    <w:bookmarkStart w:id="25" w:name="phase-2-validation-modeling-months-5-8"/>
    <w:p>
      <w:pPr>
        <w:pStyle w:val="Heading3"/>
      </w:pPr>
      <w:r>
        <w:t xml:space="preserve">Phase 2: Validation &amp; Modeling (Months 5-8)</w:t>
      </w:r>
    </w:p>
    <w:p>
      <w:pPr>
        <w:numPr>
          <w:ilvl w:val="0"/>
          <w:numId w:val="1004"/>
        </w:numPr>
        <w:pStyle w:val="Compact"/>
      </w:pPr>
      <w:r>
        <w:rPr>
          <w:bCs/>
          <w:b/>
        </w:rPr>
        <w:t xml:space="preserve">Talent Gap Matrix:</w:t>
      </w:r>
      <w:r>
        <w:t xml:space="preserve"> </w:t>
      </w:r>
      <w:r>
        <w:t xml:space="preserve">Cross-referencing job requirements with graduate outcomes from Chicago universities (with permission from academic partners).</w:t>
      </w:r>
    </w:p>
    <w:p>
      <w:pPr>
        <w:numPr>
          <w:ilvl w:val="0"/>
          <w:numId w:val="1004"/>
        </w:numPr>
        <w:pStyle w:val="Compact"/>
      </w:pPr>
      <w:r>
        <w:rPr>
          <w:bCs/>
          <w:b/>
        </w:rPr>
        <w:t xml:space="preserve">Economic Modeling:</w:t>
      </w:r>
      <w:r>
        <w:t xml:space="preserve"> </w:t>
      </w:r>
      <w:r>
        <w:t xml:space="preserve">Using Cook County Bureau of Economic Research data to correlate software engineering density with local GDP per capita shifts.</w:t>
      </w:r>
    </w:p>
    <w:bookmarkEnd w:id="25"/>
    <w:bookmarkStart w:id="26" w:name="phase-3-solution-framework-months-9-12"/>
    <w:p>
      <w:pPr>
        <w:pStyle w:val="Heading3"/>
      </w:pPr>
      <w:r>
        <w:t xml:space="preserve">Phase 3: Solution Framework (Months 9-12)</w:t>
      </w:r>
    </w:p>
    <w:p>
      <w:pPr>
        <w:numPr>
          <w:ilvl w:val="0"/>
          <w:numId w:val="1005"/>
        </w:numPr>
        <w:pStyle w:val="Compact"/>
      </w:pPr>
      <w:r>
        <w:rPr>
          <w:bCs/>
          <w:b/>
        </w:rPr>
        <w:t xml:space="preserve">Role Architecture Blueprint:</w:t>
      </w:r>
      <w:r>
        <w:t xml:space="preserve"> </w:t>
      </w:r>
      <w:r>
        <w:t xml:space="preserve">Proposing standardized competency tiers for Chicago-specific Software Engineer roles (Junior, Mid, Senior) with regionally adjusted skill weights.</w:t>
      </w:r>
    </w:p>
    <w:p>
      <w:pPr>
        <w:numPr>
          <w:ilvl w:val="0"/>
          <w:numId w:val="1005"/>
        </w:numPr>
        <w:pStyle w:val="Compact"/>
      </w:pPr>
      <w:r>
        <w:rPr>
          <w:bCs/>
          <w:b/>
        </w:rPr>
        <w:t xml:space="preserve">Policy Recommendations:</w:t>
      </w:r>
      <w:r>
        <w:t xml:space="preserve"> </w:t>
      </w:r>
      <w:r>
        <w:t xml:space="preserve">Drafting workforce strategies for the City of Chicago's Tech Talent Initiative and Illinois Department of Commerce.</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concrete assets for the</w:t>
      </w:r>
      <w:r>
        <w:t xml:space="preserve"> </w:t>
      </w:r>
      <w:r>
        <w:rPr>
          <w:iCs/>
          <w:i/>
        </w:rPr>
        <w:t xml:space="preserve">United States Chicago</w:t>
      </w:r>
      <w:r>
        <w:t xml:space="preserve"> </w:t>
      </w:r>
      <w:r>
        <w:t xml:space="preserve">tech ecosystem:</w:t>
      </w:r>
    </w:p>
    <w:p>
      <w:pPr>
        <w:numPr>
          <w:ilvl w:val="0"/>
          <w:numId w:val="1006"/>
        </w:numPr>
        <w:pStyle w:val="Compact"/>
      </w:pPr>
      <w:r>
        <w:rPr>
          <w:bCs/>
          <w:b/>
        </w:rPr>
        <w:t xml:space="preserve">A Dynamic Skill Index:</w:t>
      </w:r>
      <w:r>
        <w:t xml:space="preserve"> </w:t>
      </w:r>
      <w:r>
        <w:t xml:space="preserve">A publicly accessible digital dashboard showing real-time demand shifts for Software Engineer competencies across Chicago sectors, updated quarterly. This addresses the current lack of localized skill intelligence.</w:t>
      </w:r>
    </w:p>
    <w:p>
      <w:pPr>
        <w:numPr>
          <w:ilvl w:val="0"/>
          <w:numId w:val="1006"/>
        </w:numPr>
        <w:pStyle w:val="Compact"/>
      </w:pPr>
      <w:r>
        <w:rPr>
          <w:bCs/>
          <w:b/>
        </w:rPr>
        <w:t xml:space="preserve">Regional Role Benchmarking Framework:</w:t>
      </w:r>
      <w:r>
        <w:t xml:space="preserve"> </w:t>
      </w:r>
      <w:r>
        <w:t xml:space="preserve">A standardized model comparing Chicago's engineering role requirements against national standards, accounting for cost-of-living adjustments and industry-specific nuances.</w:t>
      </w:r>
    </w:p>
    <w:p>
      <w:pPr>
        <w:numPr>
          <w:ilvl w:val="0"/>
          <w:numId w:val="1006"/>
        </w:numPr>
        <w:pStyle w:val="Compact"/>
      </w:pPr>
      <w:r>
        <w:rPr>
          <w:bCs/>
          <w:b/>
        </w:rPr>
        <w:t xml:space="preserve">Economic Impact Report:</w:t>
      </w:r>
      <w:r>
        <w:t xml:space="preserve"> </w:t>
      </w:r>
      <w:r>
        <w:t xml:space="preserve">Quantifying the Software Engineer's contribution to Chicago's $12.8B annual tech economy, with actionable metrics for policymakers (e.g., "Each additional 100 skilled software engineers generate $4.2M in annual tax revenue").</w:t>
      </w:r>
    </w:p>
    <w:p>
      <w:pPr>
        <w:pStyle w:val="FirstParagraph"/>
      </w:pPr>
      <w:r>
        <w:t xml:space="preserve">The significance extends beyond academia: Chicago Mayor Brandon Johnson's 2025 Tech Equity Agenda explicitly prioritizes "redefining the Software Engineer role for inclusive growth." This research directly supports that mission by identifying pathways to close the skills gap while reducing geographic inequality in tech access. For industry, the findings will enable precise talent acquisition strategies – moving beyond generic job descriptions to Chicago-specific role architectures.</w:t>
      </w:r>
    </w:p>
    <w:bookmarkEnd w:id="28"/>
    <w:bookmarkStart w:id="29" w:name="timeline-and-resource-allocation"/>
    <w:p>
      <w:pPr>
        <w:pStyle w:val="Heading2"/>
      </w:pPr>
      <w:r>
        <w:t xml:space="preserve">Timeline and Resource Allocation</w:t>
      </w:r>
    </w:p>
    <w:p>
      <w:pPr>
        <w:pStyle w:val="FirstParagraph"/>
      </w:pPr>
      <w:r>
        <w:t xml:space="preserve">The project requires a $185,000 budget covering:</w:t>
      </w:r>
    </w:p>
    <w:p>
      <w:pPr>
        <w:numPr>
          <w:ilvl w:val="0"/>
          <w:numId w:val="1007"/>
        </w:numPr>
        <w:pStyle w:val="Compact"/>
      </w:pPr>
      <w:r>
        <w:t xml:space="preserve">$75,000 for data science tools and NLP processing</w:t>
      </w:r>
    </w:p>
    <w:p>
      <w:pPr>
        <w:numPr>
          <w:ilvl w:val="0"/>
          <w:numId w:val="1007"/>
        </w:numPr>
        <w:pStyle w:val="Compact"/>
      </w:pPr>
      <w:r>
        <w:t xml:space="preserve">$65,000 for researcher stipends (3 FTEs: lead researcher, data scientist, policy analyst)</w:t>
      </w:r>
    </w:p>
    <w:p>
      <w:pPr>
        <w:numPr>
          <w:ilvl w:val="0"/>
          <w:numId w:val="1007"/>
        </w:numPr>
        <w:pStyle w:val="Compact"/>
      </w:pPr>
      <w:r>
        <w:t xml:space="preserve">$25,000 for stakeholder engagement (industry interviews/roundtables)</w:t>
      </w:r>
    </w:p>
    <w:p>
      <w:pPr>
        <w:numPr>
          <w:ilvl w:val="0"/>
          <w:numId w:val="1007"/>
        </w:numPr>
        <w:pStyle w:val="Compact"/>
      </w:pPr>
      <w:r>
        <w:t xml:space="preserve">$20,000 for community dissemination (workshops at Chicago Public Library tech hubs)</w:t>
      </w:r>
    </w:p>
    <w:p>
      <w:pPr>
        <w:pStyle w:val="FirstParagraph"/>
      </w:pPr>
      <w:r>
        <w:t xml:space="preserve">With a 12-month timeline beginning Q1 2025, all deliverables will align with Chicago's Tech Talent Initiative launch. Critical milestones include the Skill Index Beta (Month 6) and the Policy Brief for City Council consideration (Month 10).</w:t>
      </w:r>
    </w:p>
    <w:bookmarkEnd w:id="29"/>
    <w:bookmarkStart w:id="30" w:name="conclusion"/>
    <w:p>
      <w:pPr>
        <w:pStyle w:val="Heading2"/>
      </w:pPr>
      <w:r>
        <w:t xml:space="preserve">Conclusion</w:t>
      </w:r>
    </w:p>
    <w:p>
      <w:pPr>
        <w:pStyle w:val="FirstParagraph"/>
      </w:pPr>
      <w:r>
        <w:t xml:space="preserve">The role of the</w:t>
      </w:r>
      <w:r>
        <w:t xml:space="preserve"> </w:t>
      </w:r>
      <w:r>
        <w:rPr>
          <w:iCs/>
          <w:i/>
        </w:rPr>
        <w:t xml:space="preserve">Software Engineer</w:t>
      </w:r>
      <w:r>
        <w:t xml:space="preserve"> </w:t>
      </w:r>
      <w:r>
        <w:t xml:space="preserve">in Chicago transcends technical execution – it embodies the city's strategic pivot toward a knowledge-driven economy. This</w:t>
      </w:r>
      <w:r>
        <w:t xml:space="preserve"> </w:t>
      </w:r>
      <w:r>
        <w:rPr>
          <w:bCs/>
          <w:b/>
        </w:rPr>
        <w:t xml:space="preserve">Research Proposal</w:t>
      </w:r>
      <w:r>
        <w:t xml:space="preserve"> </w:t>
      </w:r>
      <w:r>
        <w:t xml:space="preserve">establishes a rigorous framework to decode how this profession operates within the unique socioeconomic fabric of the</w:t>
      </w:r>
      <w:r>
        <w:t xml:space="preserve"> </w:t>
      </w:r>
      <w:r>
        <w:rPr>
          <w:bCs/>
          <w:b/>
        </w:rPr>
        <w:t xml:space="preserve">United States Chicago</w:t>
      </w:r>
      <w:r>
        <w:t xml:space="preserve"> </w:t>
      </w:r>
      <w:r>
        <w:t xml:space="preserve">ecosystem. By moving beyond generic national data to generate hyperlocal insights, we position Chicago not merely as a tech "secondary market" but as an innovator in equitable workforce development. The outcomes will empower corporations to build effective engineering teams, educators to design relevant curricula, and policymakers to create targeted economic incentives – all while advancing Chicago's ambition to be recognized as the Midwest's premier technology capital. In an era where software underpins urban functionality from transit systems to healthcare access, understanding this role is fundamental not just for Chicago's tech sector, but for the future of American cities.</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Software Engineer Role in United States Chicago</dc:title>
  <dc:creator/>
  <dc:language>en</dc:language>
  <cp:keywords/>
  <dcterms:created xsi:type="dcterms:W3CDTF">2026-07-15T01:35:51Z</dcterms:created>
  <dcterms:modified xsi:type="dcterms:W3CDTF">2026-07-15T01:35:51Z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