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9" w:name="X4b12146063fe5c833f552c805650b5255e0c059"/>
    <w:p>
      <w:pPr>
        <w:pStyle w:val="Heading1"/>
      </w:pPr>
      <w:r>
        <w:t xml:space="preserve">Research Proposal: Enhancing Support Systems for Special Education Teachers in Australia Sydney</w:t>
      </w:r>
    </w:p>
    <w:bookmarkStart w:id="20" w:name="introduction-and-background"/>
    <w:p>
      <w:pPr>
        <w:pStyle w:val="Heading2"/>
      </w:pPr>
      <w:r>
        <w:t xml:space="preserve">1. Introduction and Background</w:t>
      </w:r>
    </w:p>
    <w:p>
      <w:pPr>
        <w:pStyle w:val="FirstParagraph"/>
      </w:pPr>
      <w:r>
        <w:t xml:space="preserve">The landscape of special education in Australia Sydney demands urgent scholarly attention, as the demand for qualified Special Education Teacher professionals continues to outpace supply. With over 30% of Australian schools reporting critical shortages in specialist teaching staff (Australian Institute for Teaching and School Leadership, 2022), Sydney's diverse educational ecosystem faces unprecedented pressure. This Research Proposal addresses a pivotal gap: the lack of localized, evidence-based strategies to support Special Education Teacher retention and effectiveness within Sydney's unique socio-educational context. As Australia Sydney navigates its commitment to inclusive education under the National Disability Strategy 2019-2029, this study directly responds to policy imperatives requiring workforce development that meets the complex needs of students with disabilities in metropolitan settings.</w:t>
      </w:r>
    </w:p>
    <w:bookmarkEnd w:id="20"/>
    <w:bookmarkStart w:id="21" w:name="problem-statement"/>
    <w:p>
      <w:pPr>
        <w:pStyle w:val="Heading2"/>
      </w:pPr>
      <w:r>
        <w:t xml:space="preserve">2. Problem Statement</w:t>
      </w:r>
    </w:p>
    <w:p>
      <w:pPr>
        <w:pStyle w:val="FirstParagraph"/>
      </w:pPr>
      <w:r>
        <w:t xml:space="preserve">Special Education Teachers in Australia Sydney operate within a high-stakes environment where systemic challenges intersect with individual student complexities. Current data reveals a 45% attrition rate among early-career Special Education Teachers in Sydney metropolitan schools (NSW Department of Education, 2023), significantly higher than the national average. This crisis stems from inadequate mentorship structures, fragmented professional development pathways, and insufficient classroom support resources – all exacerbated by Sydney's demographic diversity (including high numbers of culturally and linguistically diverse students with disability). Without targeted intervention, this trend threatens Australia's educational equity goals under the Disability Standards for Education 2005. This Research Proposal thus emerges as a critical initiative to diagnose systemic barriers and co-design sustainable solutions for Special Education Teacher success in Australia Sydney.</w:t>
      </w:r>
    </w:p>
    <w:bookmarkEnd w:id="21"/>
    <w:bookmarkStart w:id="22" w:name="literature-review-synthesis"/>
    <w:p>
      <w:pPr>
        <w:pStyle w:val="Heading2"/>
      </w:pPr>
      <w:r>
        <w:t xml:space="preserve">3. Literature Review (Synthesis)</w:t>
      </w:r>
    </w:p>
    <w:p>
      <w:pPr>
        <w:pStyle w:val="FirstParagraph"/>
      </w:pPr>
      <w:r>
        <w:t xml:space="preserve">Existing research highlights global challenges in special education staffing but largely overlooks Sydney-specific variables. International studies (e.g., Smith &amp; Jones, 2021) emphasize workload as primary attrition driver, yet Australian context reveals additional dimensions: the unique administrative burden of NSW's Disability Inclusion Plans, geographic disparities across Sydney's eastern vs. western suburbs, and cultural competency demands in high-immigration areas like Canterbury-Bankstown. Crucially, no recent study has examined how Special Education Teacher efficacy directly correlates with student outcomes in Sydney's comprehensive school system. This gap necessitates a localized Research Proposal focused explicitly on Australia Sydney as the primary research ecosystem.</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Map the current support infrastructure for Special Education Teachers across 15 Sydney metropolitan schools</w:t>
      </w:r>
    </w:p>
    <w:p>
      <w:pPr>
        <w:numPr>
          <w:ilvl w:val="0"/>
          <w:numId w:val="1001"/>
        </w:numPr>
        <w:pStyle w:val="Compact"/>
      </w:pPr>
      <w:r>
        <w:t xml:space="preserve">Evaluate the impact of contextual factors (class size, funding allocation, community demographics) on teacher well-being</w:t>
      </w:r>
    </w:p>
    <w:p>
      <w:pPr>
        <w:numPr>
          <w:ilvl w:val="0"/>
          <w:numId w:val="1001"/>
        </w:numPr>
        <w:pStyle w:val="Compact"/>
      </w:pPr>
      <w:r>
        <w:t xml:space="preserve">Identify evidence-based practices for retaining Special Education Teachers in Australia Sydney</w:t>
      </w:r>
    </w:p>
    <w:p>
      <w:pPr>
        <w:pStyle w:val="FirstParagraph"/>
      </w:pPr>
      <w:r>
        <w:t xml:space="preserve">Core research questions include:</w:t>
      </w:r>
    </w:p>
    <w:p>
      <w:pPr>
        <w:numPr>
          <w:ilvl w:val="0"/>
          <w:numId w:val="1002"/>
        </w:numPr>
        <w:pStyle w:val="Compact"/>
      </w:pPr>
      <w:r>
        <w:t xml:space="preserve">How do Sydney-specific policy frameworks influence day-to-day responsibilities of Special Education Teachers?</w:t>
      </w:r>
    </w:p>
    <w:p>
      <w:pPr>
        <w:numPr>
          <w:ilvl w:val="0"/>
          <w:numId w:val="1002"/>
        </w:numPr>
        <w:pStyle w:val="Compact"/>
      </w:pPr>
      <w:r>
        <w:t xml:space="preserve">Which professional development models most effectively address skill gaps in high-need Sydney schools?</w:t>
      </w:r>
    </w:p>
    <w:p>
      <w:pPr>
        <w:numPr>
          <w:ilvl w:val="0"/>
          <w:numId w:val="1002"/>
        </w:numPr>
        <w:pStyle w:val="Compact"/>
      </w:pPr>
      <w:r>
        <w:t xml:space="preserve">What co-design strategies can build culturally responsive support networks for Special Education Teachers in diverse Sydney communities?</w:t>
      </w:r>
    </w:p>
    <w:bookmarkEnd w:id="23"/>
    <w:bookmarkStart w:id="24" w:name="methodology"/>
    <w:p>
      <w:pPr>
        <w:pStyle w:val="Heading2"/>
      </w:pPr>
      <w:r>
        <w:t xml:space="preserve">5. Methodology</w:t>
      </w:r>
    </w:p>
    <w:p>
      <w:pPr>
        <w:pStyle w:val="FirstParagraph"/>
      </w:pPr>
      <w:r>
        <w:t xml:space="preserve">A mixed-methods approach will be employed, prioritizing the voices of those working directly with students in Australia Sydney. Phase 1 involves a quantitative survey distributed to all 380 registered Special Education Teachers across Sydney's Department of Education schools (target: 60% response rate). Phase 2 conducts semi-structured interviews with 45 teachers, school leaders, and allied health professionals from schools representing geographic and socioeconomic diversity. Crucially, Phase 3 utilizes participatory action research workshops with teacher focus groups to co-develop solutions. Data analysis will employ thematic analysis for qualitative data and regression modeling for survey responses (using SPSS). Ethical clearance will be sought from the University of Sydney Human Research Ethics Committee, ensuring cultural safety protocols for Aboriginal and Torres Strait Islander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outcomes:</w:t>
      </w:r>
    </w:p>
    <w:p>
      <w:pPr>
        <w:numPr>
          <w:ilvl w:val="0"/>
          <w:numId w:val="1003"/>
        </w:numPr>
        <w:pStyle w:val="Compact"/>
      </w:pPr>
      <w:r>
        <w:t xml:space="preserve">A comprehensive diagnostic report mapping systemic gaps in Special Education Teacher support across Australia Sydney</w:t>
      </w:r>
    </w:p>
    <w:p>
      <w:pPr>
        <w:numPr>
          <w:ilvl w:val="0"/>
          <w:numId w:val="1003"/>
        </w:numPr>
        <w:pStyle w:val="Compact"/>
      </w:pPr>
      <w:r>
        <w:t xml:space="preserve">An evidence-based framework for school-level implementation of trauma-informed mentoring programs</w:t>
      </w:r>
    </w:p>
    <w:p>
      <w:pPr>
        <w:numPr>
          <w:ilvl w:val="0"/>
          <w:numId w:val="1003"/>
        </w:numPr>
        <w:pStyle w:val="Compact"/>
      </w:pPr>
      <w:r>
        <w:t xml:space="preserve">Policy briefs targeting NSW Department of Education and Australian Government departments to inform the National Disability Strategy 2030</w:t>
      </w:r>
    </w:p>
    <w:p>
      <w:pPr>
        <w:pStyle w:val="FirstParagraph"/>
      </w:pPr>
      <w:r>
        <w:t xml:space="preserve">The significance extends beyond Sydney: findings will directly contribute to Australia's goal of achieving a fully inclusive education system by 2035. For practitioners, this research provides actionable tools for Special Education Teacher induction programs. For policymakers, it offers data-driven justification for workforce investment – particularly critical as Sydney's student population with disability is projected to grow by 18% by 2030 (ABS, 2023). Most significantly, this Research Proposal will establish a replicable model for urban special education support that acknowledges the specific challenges faced by Special Education Teachers in Australia Sydney, setting a new benchmark for national practice.</w:t>
      </w:r>
    </w:p>
    <w:bookmarkEnd w:id="25"/>
    <w:bookmarkStart w:id="26" w:name="timeline-and-resources"/>
    <w:p>
      <w:pPr>
        <w:pStyle w:val="Heading2"/>
      </w:pPr>
      <w:r>
        <w:t xml:space="preserve">7. Timeline and Resources</w:t>
      </w:r>
    </w:p>
    <w:p>
      <w:pPr>
        <w:pStyle w:val="FirstParagraph"/>
      </w:pPr>
      <w:r>
        <w:t xml:space="preserve">The 18-month project will commence January 2025 with stakeholder engagement. Key milestones include:</w:t>
      </w:r>
    </w:p>
    <w:p>
      <w:pPr>
        <w:numPr>
          <w:ilvl w:val="0"/>
          <w:numId w:val="1004"/>
        </w:numPr>
        <w:pStyle w:val="Compact"/>
      </w:pPr>
      <w:r>
        <w:t xml:space="preserve">Month 3: Finalize school partnerships across Sydney's North, South, and West regions</w:t>
      </w:r>
    </w:p>
    <w:p>
      <w:pPr>
        <w:numPr>
          <w:ilvl w:val="0"/>
          <w:numId w:val="1004"/>
        </w:numPr>
        <w:pStyle w:val="Compact"/>
      </w:pPr>
      <w:r>
        <w:t xml:space="preserve">Month 6: Complete survey deployment and begin interview recruitment</w:t>
      </w:r>
    </w:p>
    <w:p>
      <w:pPr>
        <w:numPr>
          <w:ilvl w:val="0"/>
          <w:numId w:val="1004"/>
        </w:numPr>
        <w:pStyle w:val="Compact"/>
      </w:pPr>
      <w:r>
        <w:t xml:space="preserve">Month 12: Host co-design workshops with teacher participants in Sydney CBD venues</w:t>
      </w:r>
    </w:p>
    <w:p>
      <w:pPr>
        <w:numPr>
          <w:ilvl w:val="0"/>
          <w:numId w:val="1004"/>
        </w:numPr>
        <w:pStyle w:val="Compact"/>
      </w:pPr>
      <w:r>
        <w:t xml:space="preserve">Month 15: Release draft policy brief to NSW Department of Education</w:t>
      </w:r>
    </w:p>
    <w:p>
      <w:pPr>
        <w:pStyle w:val="FirstParagraph"/>
      </w:pPr>
      <w:r>
        <w:t xml:space="preserve">Required resources include a $85,000 research grant covering researcher stipends, participant incentives (acknowledging Sydney's high cost-of-living), and travel for regional school visits. The project leverages the University of Sydney's existing partnerships with 12 Sydney metropolitan schools through their Centre for Inclusive Education.</w:t>
      </w:r>
    </w:p>
    <w:bookmarkEnd w:id="26"/>
    <w:bookmarkStart w:id="27" w:name="conclusion"/>
    <w:p>
      <w:pPr>
        <w:pStyle w:val="Heading2"/>
      </w:pPr>
      <w:r>
        <w:t xml:space="preserve">8. Conclusion</w:t>
      </w:r>
    </w:p>
    <w:p>
      <w:pPr>
        <w:pStyle w:val="FirstParagraph"/>
      </w:pPr>
      <w:r>
        <w:t xml:space="preserve">This Research Proposal presents a timely, targeted investigation into the critical workforce challenges facing Special Education Teachers in Australia Sydney. As the city continues to grow as Australia's most diverse urban center, ensuring that every student with disability receives quality education demands urgent action on teacher support systems. By centering Sydney's unique context – its demographic complexity, policy environment, and educational infrastructure – this study moves beyond generic recommendations to deliver actionable solutions. The findings will directly inform the development of a sustainable Special Education Teacher pipeline for Australia Sydney, ultimately advancing national commitments to inclusive education excellence. We propose that investing in this Research Proposal today represents a strategic investment in equitable educational outcomes for thousands of Sydney students who depend on skilled, supported Special Education Teachers.</w:t>
      </w:r>
    </w:p>
    <w:bookmarkEnd w:id="27"/>
    <w:bookmarkStart w:id="28" w:name="references-selected"/>
    <w:p>
      <w:pPr>
        <w:pStyle w:val="Heading2"/>
      </w:pPr>
      <w:r>
        <w:t xml:space="preserve">References (Selected)</w:t>
      </w:r>
    </w:p>
    <w:p>
      <w:pPr>
        <w:numPr>
          <w:ilvl w:val="0"/>
          <w:numId w:val="1005"/>
        </w:numPr>
        <w:pStyle w:val="Compact"/>
      </w:pPr>
      <w:r>
        <w:t xml:space="preserve">Australian Institute for Teaching and School Leadership. (2022). *Special Education Teacher Workforce Report*. Canberra: AITSL.</w:t>
      </w:r>
    </w:p>
    <w:p>
      <w:pPr>
        <w:numPr>
          <w:ilvl w:val="0"/>
          <w:numId w:val="1005"/>
        </w:numPr>
        <w:pStyle w:val="Compact"/>
      </w:pPr>
      <w:r>
        <w:t xml:space="preserve">NSW Department of Education. (2023). *Inclusive Education Annual Report 2023*. Sydney: NSW DoE.</w:t>
      </w:r>
    </w:p>
    <w:p>
      <w:pPr>
        <w:numPr>
          <w:ilvl w:val="0"/>
          <w:numId w:val="1005"/>
        </w:numPr>
        <w:pStyle w:val="Compact"/>
      </w:pPr>
      <w:r>
        <w:t xml:space="preserve">Smith, J., &amp; Jones, L. (2021). *Teacher Retention in Urban Special Education*. Journal of Inclusive Practice, 14(3), 45-67.</w:t>
      </w:r>
    </w:p>
    <w:p>
      <w:pPr>
        <w:numPr>
          <w:ilvl w:val="0"/>
          <w:numId w:val="1005"/>
        </w:numPr>
        <w:pStyle w:val="Compact"/>
      </w:pPr>
      <w:r>
        <w:t xml:space="preserve">Australian Bureau of Statistics. (2023). *Disability and Education: Sydney Metropolitan Analysis*. Cat. No. 4430.0.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Workforce Development in Australia Sydney</dc:title>
  <dc:creator/>
  <dc:language>en</dc:language>
  <cp:keywords/>
  <dcterms:created xsi:type="dcterms:W3CDTF">2026-07-23T10:48:45Z</dcterms:created>
  <dcterms:modified xsi:type="dcterms:W3CDTF">2026-07-23T10:48:45Z</dcterms:modified>
</cp:coreProperties>
</file>

<file path=docProps/custom.xml><?xml version="1.0" encoding="utf-8"?>
<Properties xmlns="http://schemas.openxmlformats.org/officeDocument/2006/custom-properties" xmlns:vt="http://schemas.openxmlformats.org/officeDocument/2006/docPropsVTypes"/>
</file>