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9" w:name="X850f5ec13882d7641a06040be55d30ec1e5320b"/>
    <w:p>
      <w:pPr>
        <w:pStyle w:val="Heading1"/>
      </w:pPr>
      <w:r>
        <w:t xml:space="preserve">Research Proposal: Addressing Critical Gaps in Special Education Teacher Training and Practice in Dhaka, Bangladesh</w:t>
      </w:r>
    </w:p>
    <w:bookmarkStart w:id="20" w:name="introduction"/>
    <w:p>
      <w:pPr>
        <w:pStyle w:val="Heading2"/>
      </w:pPr>
      <w:r>
        <w:t xml:space="preserve">1. Introduction</w:t>
      </w:r>
    </w:p>
    <w:p>
      <w:pPr>
        <w:pStyle w:val="FirstParagraph"/>
      </w:pPr>
      <w:r>
        <w:t xml:space="preserve">In the dynamic urban landscape of Bangladesh Dhaka, where over 20 million people reside in one of the world's most densely populated cities, inclusive education remains an urgent yet underdeveloped priority. This</w:t>
      </w:r>
      <w:r>
        <w:t xml:space="preserve"> </w:t>
      </w:r>
      <w:r>
        <w:rPr>
          <w:bCs/>
          <w:b/>
        </w:rPr>
        <w:t xml:space="preserve">Research Proposal</w:t>
      </w:r>
      <w:r>
        <w:t xml:space="preserve"> </w:t>
      </w:r>
      <w:r>
        <w:t xml:space="preserve">specifically targets the critical shortage and professional challenges facing the</w:t>
      </w:r>
      <w:r>
        <w:t xml:space="preserve"> </w:t>
      </w:r>
      <w:r>
        <w:rPr>
          <w:bCs/>
          <w:b/>
        </w:rPr>
        <w:t xml:space="preserve">Special Education Teacher</w:t>
      </w:r>
      <w:r>
        <w:t xml:space="preserve"> </w:t>
      </w:r>
      <w:r>
        <w:t xml:space="preserve">workforce in Bangladesh Dhaka. Despite national commitments to inclusive education through policies like the Rights of Persons with Disabilities Act (2016) and Bangladesh's Disability Policy (2013), implementation gaps persist, particularly in teacher capacity. Dhaka's rapid urbanization has amplified demand for specialized educators while exposing systemic weaknesses in training, support structures, and resource allocation. This study directly addresses the absence of localized research on</w:t>
      </w:r>
      <w:r>
        <w:t xml:space="preserve"> </w:t>
      </w:r>
      <w:r>
        <w:rPr>
          <w:bCs/>
          <w:b/>
        </w:rPr>
        <w:t xml:space="preserve">Special Education Teacher</w:t>
      </w:r>
      <w:r>
        <w:t xml:space="preserve"> </w:t>
      </w:r>
      <w:r>
        <w:t xml:space="preserve">experiences within Bangladesh Dhaka's unique socio-educational context.</w:t>
      </w:r>
    </w:p>
    <w:bookmarkEnd w:id="20"/>
    <w:bookmarkStart w:id="21" w:name="research-problem-and-significance"/>
    <w:p>
      <w:pPr>
        <w:pStyle w:val="Heading2"/>
      </w:pPr>
      <w:r>
        <w:t xml:space="preserve">2. Research Problem and Significance</w:t>
      </w:r>
    </w:p>
    <w:p>
      <w:pPr>
        <w:pStyle w:val="FirstParagraph"/>
      </w:pPr>
      <w:r>
        <w:t xml:space="preserve">A stark reality confronts Bangladesh Dhaka: only an estimated 500 certified Special Education Teachers serve over 1 million children with disabilities across the city, creating a severe teacher-to-student ratio of approximately 1:2,000—far below international standards (UNESCO recommends 1:5 for special needs education). Current training programs remain largely theoretical and disconnected from Dhaka's urban realities, where teachers grapple with overcrowded classrooms (often exceeding 50 students), inadequate teaching materials, and limited access to therapy services. Crucially, there is no comprehensive study examining how</w:t>
      </w:r>
      <w:r>
        <w:t xml:space="preserve"> </w:t>
      </w:r>
      <w:r>
        <w:rPr>
          <w:bCs/>
          <w:b/>
        </w:rPr>
        <w:t xml:space="preserve">Special Education Teacher</w:t>
      </w:r>
      <w:r>
        <w:t xml:space="preserve"> </w:t>
      </w:r>
      <w:r>
        <w:t xml:space="preserve">challenges in Bangladesh Dhaka specifically impact student outcomes. This gap perpetuates exclusion: approximately 70% of children with disabilities in Dhaka's public schools are not receiving appropriate education (World Bank, 2021). Without evidence-based interventions grounded in Dhaka's context, national policies remain ineffective. This research will provide the first granular analysis of</w:t>
      </w:r>
      <w:r>
        <w:t xml:space="preserve"> </w:t>
      </w:r>
      <w:r>
        <w:rPr>
          <w:bCs/>
          <w:b/>
        </w:rPr>
        <w:t xml:space="preserve">Special Education Teacher</w:t>
      </w:r>
      <w:r>
        <w:t xml:space="preserve"> </w:t>
      </w:r>
      <w:r>
        <w:t xml:space="preserve">professional development needs within Bangladesh Dhaka, directly informing policy reforms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certification, training, and deployment landscape of Special Education Teachers across public and private schools in Dhaka District.</w:t>
      </w:r>
    </w:p>
    <w:p>
      <w:pPr>
        <w:numPr>
          <w:ilvl w:val="0"/>
          <w:numId w:val="1001"/>
        </w:numPr>
        <w:pStyle w:val="Compact"/>
      </w:pPr>
      <w:r>
        <w:t xml:space="preserve">To identify the most critical operational challenges faced by Special Education Teachers in Bangladesh Dhaka (e.g., classroom management in overcrowded settings, lack of specialized materials, societal stigma).</w:t>
      </w:r>
    </w:p>
    <w:p>
      <w:pPr>
        <w:numPr>
          <w:ilvl w:val="0"/>
          <w:numId w:val="1001"/>
        </w:numPr>
        <w:pStyle w:val="Compact"/>
      </w:pPr>
      <w:r>
        <w:t xml:space="preserve">To analyze the correlation between teacher training quality, professional support systems, and student academic/social outcomes in Dhaka's special education contexts.</w:t>
      </w:r>
    </w:p>
    <w:p>
      <w:pPr>
        <w:numPr>
          <w:ilvl w:val="0"/>
          <w:numId w:val="1001"/>
        </w:numPr>
        <w:pStyle w:val="Compact"/>
      </w:pPr>
      <w:r>
        <w:t xml:space="preserve">To develop a context-specific capacity-building framework for Special Education Teachers tailored to Bangladesh Dhaka's urban constraints and opportunities.</w:t>
      </w:r>
    </w:p>
    <w:bookmarkEnd w:id="22"/>
    <w:bookmarkStart w:id="23" w:name="X492bf92848df8b1ae1faebcf3cf8711d9682ceb"/>
    <w:p>
      <w:pPr>
        <w:pStyle w:val="Heading2"/>
      </w:pPr>
      <w:r>
        <w:t xml:space="preserve">4. Literature Review (Brief Contextualization)</w:t>
      </w:r>
    </w:p>
    <w:p>
      <w:pPr>
        <w:pStyle w:val="FirstParagraph"/>
      </w:pPr>
      <w:r>
        <w:t xml:space="preserve">Existing literature on special education in South Asia (e.g., studies by Khan &amp; Ahmed, 2019 on Pakistan; Dutt et al., 2020 on India) highlights common challenges: teacher shortages, insufficient training, and societal barriers. However, these studies lack focus on Dhaka's unique urban ecosystem. Research within Bangladesh itself (e.g., Ministry of Education reports) often cites national statistics but fails to disaggregate data for Dhaka city or explore the lived experiences of teachers. Crucially, no study has examined how Dhaka's specific challenges—such as traffic congestion hindering access to training, high cost of specialized resources, or the coexistence of traditional and modern educational practices—affect</w:t>
      </w:r>
      <w:r>
        <w:t xml:space="preserve"> </w:t>
      </w:r>
      <w:r>
        <w:rPr>
          <w:bCs/>
          <w:b/>
        </w:rPr>
        <w:t xml:space="preserve">Special Education Teacher</w:t>
      </w:r>
      <w:r>
        <w:t xml:space="preserve"> </w:t>
      </w:r>
      <w:r>
        <w:t xml:space="preserve">efficacy. This gap renders existing regional solutions inapplicable to Bangladesh Dhaka.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Special Education Teachers across Dhaka (stratified by public/private schools, school type, experience level). Key metrics include training completion rates, classroom challenges, resource availability, and self-assessed efficacy.</w:t>
      </w:r>
    </w:p>
    <w:p>
      <w:pPr>
        <w:numPr>
          <w:ilvl w:val="0"/>
          <w:numId w:val="1002"/>
        </w:numPr>
        <w:pStyle w:val="Compact"/>
      </w:pPr>
      <w:r>
        <w:rPr>
          <w:bCs/>
          <w:b/>
        </w:rPr>
        <w:t xml:space="preserve">Phase 2 (Qualitative):</w:t>
      </w:r>
      <w:r>
        <w:t xml:space="preserve"> </w:t>
      </w:r>
      <w:r>
        <w:t xml:space="preserve">In-depth interviews with 30 teachers and focus groups with 15 school administrators/education officers to explore contextual nuances of challenges (e.g., how managing large urban classrooms impacts individualized instruction).</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Triangulation will ensure robust insights directly relevant to Bangladesh Dhaka.</w:t>
      </w:r>
    </w:p>
    <w:p>
      <w:pPr>
        <w:pStyle w:val="FirstParagraph"/>
      </w:pPr>
      <w:r>
        <w:t xml:space="preserve">Sampling will prioritize Dhaka's diverse districts (Dhaka North, South, East) to capture urban variations. Ethical approval will be secured from the University of Dhaka and National Institute of Education (NIE), ensuring participant anonymity and informed consent.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Bangladesh Dhaka:</w:t>
      </w:r>
    </w:p>
    <w:p>
      <w:pPr>
        <w:numPr>
          <w:ilvl w:val="0"/>
          <w:numId w:val="1003"/>
        </w:numPr>
        <w:pStyle w:val="Compact"/>
      </w:pPr>
      <w:r>
        <w:rPr>
          <w:bCs/>
          <w:b/>
        </w:rPr>
        <w:t xml:space="preserve">Policy Impact:</w:t>
      </w:r>
      <w:r>
        <w:t xml:space="preserve"> </w:t>
      </w:r>
      <w:r>
        <w:t xml:space="preserve">The findings will directly feed into the Ministry of Education's "Inclusive Education 2030" strategy, providing evidence for targeted interventions (e.g., urban-specific teacher training modules, resource hubs in Dhaka districts).</w:t>
      </w:r>
    </w:p>
    <w:p>
      <w:pPr>
        <w:numPr>
          <w:ilvl w:val="0"/>
          <w:numId w:val="1003"/>
        </w:numPr>
        <w:pStyle w:val="Compact"/>
      </w:pPr>
      <w:r>
        <w:rPr>
          <w:bCs/>
          <w:b/>
        </w:rPr>
        <w:t xml:space="preserve">Professional Development Framework:</w:t>
      </w:r>
      <w:r>
        <w:t xml:space="preserve"> </w:t>
      </w:r>
      <w:r>
        <w:t xml:space="preserve">A validated toolkit for training institutions (like the Bangladesh Special Educators' Association) to design contextually relevant programs addressing Dhaka's specific needs—such as low-cost adaptive teaching strategies for crowded classrooms.</w:t>
      </w:r>
    </w:p>
    <w:p>
      <w:pPr>
        <w:numPr>
          <w:ilvl w:val="0"/>
          <w:numId w:val="1003"/>
        </w:numPr>
        <w:pStyle w:val="Compact"/>
      </w:pPr>
      <w:r>
        <w:rPr>
          <w:bCs/>
          <w:b/>
        </w:rPr>
        <w:t xml:space="preserve">Resource Optimization:</w:t>
      </w:r>
      <w:r>
        <w:t xml:space="preserve"> </w:t>
      </w:r>
      <w:r>
        <w:t xml:space="preserve">Identification of cost-effective solutions (e.g., mobile resource units for materials distribution in traffic-congested areas) to maximize limited NGO/GOV funding in Bangladesh Dhaka.</w:t>
      </w:r>
    </w:p>
    <w:p>
      <w:pPr>
        <w:numPr>
          <w:ilvl w:val="0"/>
          <w:numId w:val="1003"/>
        </w:numPr>
        <w:pStyle w:val="Compact"/>
      </w:pPr>
      <w:r>
        <w:rPr>
          <w:bCs/>
          <w:b/>
        </w:rPr>
        <w:t xml:space="preserve">Empowerment of Teachers:</w:t>
      </w:r>
      <w:r>
        <w:t xml:space="preserve"> </w:t>
      </w:r>
      <w:r>
        <w:t xml:space="preserve">By amplifying the voices of Special Education Teachers within Bangladesh Dhaka, this research validates their professional challenges and positions them as central agents of change.</w:t>
      </w:r>
    </w:p>
    <w:p>
      <w:pPr>
        <w:pStyle w:val="FirstParagraph"/>
      </w:pPr>
      <w:r>
        <w:t xml:space="preserve">The ultimate significance lies in scaling inclusive education across Dhaka: empowering a trained Special Education Teacher workforce directly enables 1 million+ children with disabilities to access quality education, fostering long-term societal inclusion in Bangladesh's most critical city.</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Ethical Approval</w:t>
      </w:r>
    </w:p>
    <w:p>
      <w:pPr>
        <w:pStyle w:val="BodyText"/>
      </w:pPr>
      <w:r>
        <w:t xml:space="preserve">Months 1-2</w:t>
      </w:r>
    </w:p>
    <w:p>
      <w:pPr>
        <w:pStyle w:val="BodyText"/>
      </w:pPr>
      <w:r>
        <w:t xml:space="preserve">Pilot survey design, ethics approval, stakeholder mapping in Dhaka</w:t>
      </w:r>
    </w:p>
    <w:p>
      <w:pPr>
        <w:pStyle w:val="BodyText"/>
      </w:pPr>
      <w:r>
        <w:t xml:space="preserve">Data Collection (Quantitative)</w:t>
      </w:r>
    </w:p>
    <w:p>
      <w:pPr>
        <w:pStyle w:val="BodyText"/>
      </w:pPr>
      <w:r>
        <w:t xml:space="preserve">Months 3-6</w:t>
      </w:r>
    </w:p>
    <w:p>
      <w:pPr>
        <w:pStyle w:val="BodyText"/>
      </w:pPr>
      <w:r>
        <w:t xml:space="preserve">Survey data from 300 Special Education Teachers in Dhaka schools</w:t>
      </w:r>
    </w:p>
    <w:p>
      <w:pPr>
        <w:pStyle w:val="BodyText"/>
      </w:pPr>
      <w:r>
        <w:t xml:space="preserve">Data Collection (Qualitative)</w:t>
      </w:r>
    </w:p>
    <w:p>
      <w:pPr>
        <w:pStyle w:val="BodyText"/>
      </w:pPr>
      <w:r>
        <w:t xml:space="preserve">Months 7-10</w:t>
      </w:r>
    </w:p>
    <w:p>
      <w:pPr>
        <w:pStyle w:val="BodyText"/>
      </w:pPr>
      <w:r>
        <w:t xml:space="preserve">Interviews &amp; focus groups with teachers/administrators</w:t>
      </w:r>
    </w:p>
    <w:p>
      <w:pPr>
        <w:pStyle w:val="BodyText"/>
      </w:pPr>
      <w:r>
        <w:t xml:space="preserve">Data Analysis &amp; Framework Development</w:t>
      </w:r>
    </w:p>
    <w:p>
      <w:pPr>
        <w:pStyle w:val="BodyText"/>
      </w:pPr>
      <w:r>
        <w:t xml:space="preserve">Months 11-15</w:t>
      </w:r>
    </w:p>
    <w:p>
      <w:pPr>
        <w:pStyle w:val="BodyText"/>
      </w:pPr>
      <w:r>
        <w:t xml:space="preserve">Dissemination &amp; Policy Engagement</w:t>
      </w:r>
    </w:p>
    <w:p>
      <w:pPr>
        <w:pStyle w:val="BodyText"/>
      </w:pPr>
      <w:r>
        <w:t xml:space="preserve">Months 16-18</w:t>
      </w:r>
    </w:p>
    <w:p>
      <w:pPr>
        <w:pStyle w:val="BodyText"/>
      </w:pPr>
      <w:r>
        <w:t xml:space="preserve">National workshop with Ministry of Education, final report for Bangladesh Dhaka stakeholders</w:t>
      </w:r>
    </w:p>
    <w:bookmarkEnd w:id="26"/>
    <w:bookmarkStart w:id="27" w:name="conclusion"/>
    <w:p>
      <w:pPr>
        <w:pStyle w:val="Heading2"/>
      </w:pPr>
      <w:r>
        <w:t xml:space="preserve">8. Conclusion</w:t>
      </w:r>
    </w:p>
    <w:p>
      <w:pPr>
        <w:pStyle w:val="FirstParagraph"/>
      </w:pPr>
      <w:r>
        <w:t xml:space="preserve">The success of inclusive education in Bangladesh hinges on equipping the Special Education Teacher workforce to navigate Dhaka's complex urban terrain. This Research Proposal responds directly to a critical, unmet need: generating actionable evidence for Bangladesh Dhaka that moves beyond generic frameworks to deliver solutions rooted in local realities. By centering the experiences of Special Education Teachers within Bangladesh Dhaka, this study will not only advance academic understanding but also catalyze tangible improvements in educational access and quality for children with disabilities across the nation's most populous city. The findings promise to be a vital catalyst for transforming policy from aspiration into inclusive practice, ensuring every child in Bangladesh Dhaka deserves—and receives—quality education.</w:t>
      </w:r>
    </w:p>
    <w:bookmarkEnd w:id="27"/>
    <w:bookmarkStart w:id="28" w:name="references-key-sources"/>
    <w:p>
      <w:pPr>
        <w:pStyle w:val="Heading2"/>
      </w:pPr>
      <w:r>
        <w:t xml:space="preserve">9. References (Key Sources)</w:t>
      </w:r>
    </w:p>
    <w:p>
      <w:pPr>
        <w:numPr>
          <w:ilvl w:val="0"/>
          <w:numId w:val="1004"/>
        </w:numPr>
        <w:pStyle w:val="Compact"/>
      </w:pPr>
      <w:r>
        <w:t xml:space="preserve">Ministry of Education, Government of Bangladesh. (2013). *National Disability Policy*. Dhaka: MOE.</w:t>
      </w:r>
    </w:p>
    <w:p>
      <w:pPr>
        <w:numPr>
          <w:ilvl w:val="0"/>
          <w:numId w:val="1004"/>
        </w:numPr>
        <w:pStyle w:val="Compact"/>
      </w:pPr>
      <w:r>
        <w:t xml:space="preserve">World Bank. (2021). *Inclusive Education in Bangladesh: Challenges and Opportunities*. Washington, DC.</w:t>
      </w:r>
    </w:p>
    <w:p>
      <w:pPr>
        <w:numPr>
          <w:ilvl w:val="0"/>
          <w:numId w:val="1004"/>
        </w:numPr>
        <w:pStyle w:val="Compact"/>
      </w:pPr>
      <w:r>
        <w:t xml:space="preserve">Khan, A., &amp; Ahmed, S. M. (2019). Teacher Training for Inclusive Education in Urban South Asia. *International Journal of Disability, Development and Education*, 66(3), 287-304.</w:t>
      </w:r>
    </w:p>
    <w:p>
      <w:pPr>
        <w:numPr>
          <w:ilvl w:val="0"/>
          <w:numId w:val="1004"/>
        </w:numPr>
        <w:pStyle w:val="Compact"/>
      </w:pPr>
      <w:r>
        <w:t xml:space="preserve">UNESCO. (2019). *Global Education Monitoring Report: Migration, Displacement and Migration*.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Bangladesh Dhaka</dc:title>
  <dc:creator/>
  <dc:language>en</dc:language>
  <cp:keywords/>
  <dcterms:created xsi:type="dcterms:W3CDTF">2026-07-24T22:29:14Z</dcterms:created>
  <dcterms:modified xsi:type="dcterms:W3CDTF">2026-07-24T22:29:14Z</dcterms:modified>
</cp:coreProperties>
</file>

<file path=docProps/custom.xml><?xml version="1.0" encoding="utf-8"?>
<Properties xmlns="http://schemas.openxmlformats.org/officeDocument/2006/custom-properties" xmlns:vt="http://schemas.openxmlformats.org/officeDocument/2006/docPropsVTypes"/>
</file>