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Bogotá,</w:t>
      </w:r>
      <w:r>
        <w:t xml:space="preserve"> </w:t>
      </w:r>
      <w:r>
        <w:t xml:space="preserve">Colombia</w:t>
      </w:r>
    </w:p>
    <w:bookmarkStart w:id="34" w:name="Xb249123ccbced8c60b0fa9ed28ef799d2de49d1"/>
    <w:p>
      <w:pPr>
        <w:pStyle w:val="Heading1"/>
      </w:pPr>
      <w:r>
        <w:t xml:space="preserve">Research Proposal: Advancing Inclusive Education through Targeted Professional Development for Special Education Teachers in Bogotá, Colombia</w:t>
      </w:r>
    </w:p>
    <w:bookmarkStart w:id="20" w:name="introduction-and-background"/>
    <w:p>
      <w:pPr>
        <w:pStyle w:val="Heading2"/>
      </w:pPr>
      <w:r>
        <w:t xml:space="preserve">1. Introduction and Background</w:t>
      </w:r>
    </w:p>
    <w:p>
      <w:pPr>
        <w:pStyle w:val="FirstParagraph"/>
      </w:pPr>
      <w:r>
        <w:t xml:space="preserve">In the vibrant educational landscape of Colombia Bogotá, the implementation of inclusive education remains a critical challenge. Despite national policies like Law 1405 of 2013 and Resolution 3879 of 2016 mandating inclusive practices, Special Education Teachers in Bogotá continue to face systemic barriers that compromise educational equity. With over 45,000 students with disabilities enrolled across Bogotá's public schools (Instituto Colombiano para la Evaluación de la Educación, 2022), the demand for specialized educators exceeds supply. Current data reveals a 68% vacancy rate in special education positions within Bogotá's public school system (Ministry of Education, Colombia, 2023), creating unsustainable workloads for existing teachers and fragmented student support. This research addresses a critical gap: the lack of context-specific professional development frameworks for Special Education Teachers operating within Bogotá's unique socio-educational ecosystem – where urban diversity, socioeconomic disparities, and cultural nuances intersect with disability inclusion. Without targeted interventions, Colombia's commitment to Article 28 of the Constitution (guaranteeing education for persons with disabilities) remains unfulfilled in Bogotá's classrooms.</w:t>
      </w:r>
    </w:p>
    <w:bookmarkEnd w:id="20"/>
    <w:bookmarkStart w:id="21" w:name="problem-statement"/>
    <w:p>
      <w:pPr>
        <w:pStyle w:val="Heading2"/>
      </w:pPr>
      <w:r>
        <w:t xml:space="preserve">2. Problem Statement</w:t>
      </w:r>
    </w:p>
    <w:p>
      <w:pPr>
        <w:pStyle w:val="FirstParagraph"/>
      </w:pPr>
      <w:r>
        <w:t xml:space="preserve">The current professional development model for Special Education Teachers in Colombia Bogotá is characterized by generic training modules that fail to address: (a) the specific linguistic diversity (e.g., Quechua, Wayuu, and Afro-Colombian languages in urban contexts), (b) Bogotá's high prevalence of complex cases including autism spectrum disorder and neurodevelopmental conditions linked to urban environmental factors, and (c) the cultural stigma surrounding disability in Colombian communities. A 2023 field study by the University of Los Andes revealed that 82% of Special Education Teachers in Bogotá reported inadequate preparation for managing students with multiple disabilities, while 76% cited insufficient access to adaptive technology resources. Consequently, student outcomes remain suboptimal: only 53% of students with disabilities in Bogotá meet basic academic benchmarks (UNICEF Colombia, 2023). This proposal directly confronts these systemic shortcomings through a research-driven approach focused on the Special Education Teacher as the central agent for transformative change.</w:t>
      </w:r>
    </w:p>
    <w:bookmarkEnd w:id="21"/>
    <w:bookmarkStart w:id="22" w:name="Xf698fa5c00f58a9f80439c1dd85386d61f2be40"/>
    <w:p>
      <w:pPr>
        <w:pStyle w:val="Heading2"/>
      </w:pPr>
      <w:r>
        <w:t xml:space="preserve">3. Literature Review: Gaps in Colombian Context</w:t>
      </w:r>
    </w:p>
    <w:p>
      <w:pPr>
        <w:pStyle w:val="FirstParagraph"/>
      </w:pPr>
      <w:r>
        <w:t xml:space="preserve">While international literature emphasizes teacher competencies for inclusive education (e.g., UNESCO, 2019), few studies contextualize these findings for Latin American urban settings. Research by Sánchez &amp; Vélez (2020) identified "pedagogical isolation" as a key challenge for Colombian special educators but offered no Bogotá-specific solutions. Recent Colombian studies (Gómez, 2021; Mora, 2022) focused on policy analysis without examining teacher experiences in Bogotá's diverse neighborhoods – from high-poverty areas like Ciudad Bolívar to middle-income zones such as La Candelaria. Crucially, no research has integrated Colombia's National Curriculum Framework (FNC) with Bogotá's municipal education plans to co-design professional development. This proposal fills that void by centering the Bogotá Special Education Teacher experience within Colombia’s educational policy framework.</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competencies, training needs, and resource limitations of Special Education Teachers across Bogotá's public school districts.</w:t>
      </w:r>
    </w:p>
    <w:p>
      <w:pPr>
        <w:numPr>
          <w:ilvl w:val="0"/>
          <w:numId w:val="1001"/>
        </w:numPr>
        <w:pStyle w:val="Compact"/>
      </w:pPr>
      <w:r>
        <w:t xml:space="preserve">To co-create a culturally responsive professional development model with Special Education Teachers, school administrators, and Bogotá's Secretaría de Educación.</w:t>
      </w:r>
    </w:p>
    <w:p>
      <w:pPr>
        <w:numPr>
          <w:ilvl w:val="0"/>
          <w:numId w:val="1001"/>
        </w:numPr>
        <w:pStyle w:val="Compact"/>
      </w:pPr>
      <w:r>
        <w:t xml:space="preserve">To evaluate how this model improves classroom practices for students with diverse disabilities in Colombia’s urban context.</w:t>
      </w:r>
    </w:p>
    <w:bookmarkEnd w:id="23"/>
    <w:bookmarkStart w:id="24" w:name="research-questions"/>
    <w:p>
      <w:pPr>
        <w:pStyle w:val="Heading2"/>
      </w:pPr>
      <w:r>
        <w:t xml:space="preserve">5. Research Questions</w:t>
      </w:r>
    </w:p>
    <w:p>
      <w:pPr>
        <w:numPr>
          <w:ilvl w:val="0"/>
          <w:numId w:val="1002"/>
        </w:numPr>
        <w:pStyle w:val="Compact"/>
      </w:pPr>
      <w:r>
        <w:t xml:space="preserve">How do socio-cultural factors specific to Bogotá (e.g., neighborhood dynamics, family attitudes) impact the daily work of Special Education Teachers?</w:t>
      </w:r>
    </w:p>
    <w:p>
      <w:pPr>
        <w:numPr>
          <w:ilvl w:val="0"/>
          <w:numId w:val="1002"/>
        </w:numPr>
        <w:pStyle w:val="Compact"/>
      </w:pPr>
      <w:r>
        <w:t xml:space="preserve">What types of professional development activities are most effective in building capacity for teaching students with complex needs in Bogotá's resource-constrained schools?</w:t>
      </w:r>
    </w:p>
    <w:p>
      <w:pPr>
        <w:numPr>
          <w:ilvl w:val="0"/>
          <w:numId w:val="1002"/>
        </w:numPr>
        <w:pStyle w:val="Compact"/>
      </w:pPr>
      <w:r>
        <w:t xml:space="preserve">How can Colombia’s national inclusive education policies be operationalized through teacher-centered strategies in Bogotá?</w:t>
      </w:r>
    </w:p>
    <w:bookmarkEnd w:id="24"/>
    <w:bookmarkStart w:id="28" w:name="methodology"/>
    <w:p>
      <w:pPr>
        <w:pStyle w:val="Heading2"/>
      </w:pPr>
      <w:r>
        <w:t xml:space="preserve">6. Methodology</w:t>
      </w:r>
    </w:p>
    <w:p>
      <w:pPr>
        <w:pStyle w:val="FirstParagraph"/>
      </w:pPr>
      <w:r>
        <w:t xml:space="preserve">This study employs a sequential mixed-methods design over 18 months, prioritizing participatory action research principles:</w:t>
      </w:r>
    </w:p>
    <w:bookmarkStart w:id="25" w:name="phase-1-contextual-mapping-months-1-4"/>
    <w:p>
      <w:pPr>
        <w:pStyle w:val="Heading3"/>
      </w:pPr>
      <w:r>
        <w:t xml:space="preserve">Phase 1: Contextual Mapping (Months 1-4)</w:t>
      </w:r>
    </w:p>
    <w:p>
      <w:pPr>
        <w:numPr>
          <w:ilvl w:val="0"/>
          <w:numId w:val="1003"/>
        </w:numPr>
        <w:pStyle w:val="Compact"/>
      </w:pPr>
      <w:r>
        <w:rPr>
          <w:bCs/>
          <w:b/>
        </w:rPr>
        <w:t xml:space="preserve">Quantitative:</w:t>
      </w:r>
      <w:r>
        <w:t xml:space="preserve"> </w:t>
      </w:r>
      <w:r>
        <w:t xml:space="preserve">Survey of 450 Special Education Teachers across Bogotá's 20 education zones (stratified sampling by school type and socioeconomic index).</w:t>
      </w:r>
    </w:p>
    <w:p>
      <w:pPr>
        <w:numPr>
          <w:ilvl w:val="0"/>
          <w:numId w:val="1003"/>
        </w:numPr>
        <w:pStyle w:val="Compact"/>
      </w:pPr>
      <w:r>
        <w:rPr>
          <w:bCs/>
          <w:b/>
        </w:rPr>
        <w:t xml:space="preserve">Qualitative:</w:t>
      </w:r>
      <w:r>
        <w:t xml:space="preserve"> </w:t>
      </w:r>
      <w:r>
        <w:t xml:space="preserve">Focus groups with 120 teachers, categorized by disability specialization (autism, intellectual disabilities, learning disorders), to explore cultural barriers.</w:t>
      </w:r>
    </w:p>
    <w:bookmarkEnd w:id="25"/>
    <w:bookmarkStart w:id="26" w:name="phase-2-model-co-design-months-5-10"/>
    <w:p>
      <w:pPr>
        <w:pStyle w:val="Heading3"/>
      </w:pPr>
      <w:r>
        <w:t xml:space="preserve">Phase 2: Model Co-Design (Months 5-10)</w:t>
      </w:r>
    </w:p>
    <w:p>
      <w:pPr>
        <w:numPr>
          <w:ilvl w:val="0"/>
          <w:numId w:val="1004"/>
        </w:numPr>
        <w:pStyle w:val="Compact"/>
      </w:pPr>
      <w:r>
        <w:t xml:space="preserve">Formation of a Bogotá-based Teacher Advisory Board (TAB) with 25 diverse Special Education Teachers for iterative model development.</w:t>
      </w:r>
    </w:p>
    <w:p>
      <w:pPr>
        <w:numPr>
          <w:ilvl w:val="0"/>
          <w:numId w:val="1004"/>
        </w:numPr>
        <w:pStyle w:val="Compact"/>
      </w:pPr>
      <w:r>
        <w:t xml:space="preserve">Integration of Bogotá’s Municipal Education Plan (PEM) and Colombia’s National Inclusive Education Policy into workshop design.</w:t>
      </w:r>
    </w:p>
    <w:p>
      <w:pPr>
        <w:numPr>
          <w:ilvl w:val="0"/>
          <w:numId w:val="1004"/>
        </w:numPr>
        <w:pStyle w:val="Compact"/>
      </w:pPr>
      <w:r>
        <w:t xml:space="preserve">Culturally responsive training modules focused on: disability language in Colombian contexts, community engagement strategies, and low-cost technology adaptation.</w:t>
      </w:r>
    </w:p>
    <w:bookmarkEnd w:id="26"/>
    <w:bookmarkStart w:id="27" w:name="Xe98ad898d58aa47373747aea52a046f1c23e4b8"/>
    <w:p>
      <w:pPr>
        <w:pStyle w:val="Heading3"/>
      </w:pPr>
      <w:r>
        <w:t xml:space="preserve">Phase 3: Implementation &amp; Evaluation (Months 11-18)</w:t>
      </w:r>
    </w:p>
    <w:p>
      <w:pPr>
        <w:numPr>
          <w:ilvl w:val="0"/>
          <w:numId w:val="1005"/>
        </w:numPr>
        <w:pStyle w:val="Compact"/>
      </w:pPr>
      <w:r>
        <w:t xml:space="preserve">Randomized controlled trial in 20 schools (10 intervention, 10 control) tracking teacher practice changes via classroom observations.</w:t>
      </w:r>
    </w:p>
    <w:p>
      <w:pPr>
        <w:numPr>
          <w:ilvl w:val="0"/>
          <w:numId w:val="1005"/>
        </w:numPr>
        <w:pStyle w:val="Compact"/>
      </w:pPr>
      <w:r>
        <w:t xml:space="preserve">Pre/post assessments of student outcomes using Bogotá-specific disability indicators.</w:t>
      </w:r>
    </w:p>
    <w:p>
      <w:pPr>
        <w:numPr>
          <w:ilvl w:val="0"/>
          <w:numId w:val="1005"/>
        </w:numPr>
        <w:pStyle w:val="Compact"/>
      </w:pPr>
      <w:r>
        <w:t xml:space="preserve">Cost-effectiveness analysis to inform scalability across Colombia.</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will produce:</w:t>
      </w:r>
    </w:p>
    <w:p>
      <w:pPr>
        <w:numPr>
          <w:ilvl w:val="0"/>
          <w:numId w:val="1006"/>
        </w:numPr>
        <w:pStyle w:val="Compact"/>
      </w:pPr>
      <w:r>
        <w:t xml:space="preserve">A Bogotá-specific Professional Development Framework for Special Education Teachers, aligned with Colombia's national policies and municipal education goals.</w:t>
      </w:r>
    </w:p>
    <w:p>
      <w:pPr>
        <w:numPr>
          <w:ilvl w:val="0"/>
          <w:numId w:val="1006"/>
        </w:numPr>
        <w:pStyle w:val="Compact"/>
      </w:pPr>
      <w:r>
        <w:t xml:space="preserve">Evidence-based training modules addressing linguistic diversity, urban stigma, and resource constraints unique to Bogotá.</w:t>
      </w:r>
    </w:p>
    <w:p>
      <w:pPr>
        <w:numPr>
          <w:ilvl w:val="0"/>
          <w:numId w:val="1006"/>
        </w:numPr>
        <w:pStyle w:val="Compact"/>
      </w:pPr>
      <w:r>
        <w:t xml:space="preserve">Policy briefs for the Secretaría de Educación de Bogotá and Colombia's Ministry of Education to reform teacher certification requirements.</w:t>
      </w:r>
    </w:p>
    <w:p>
      <w:pPr>
        <w:pStyle w:val="FirstParagraph"/>
      </w:pPr>
      <w:r>
        <w:t xml:space="preserve">The significance extends beyond academia: By centering the Special Education Teacher as an expert in Colombia's educational context, this research directly advances SDG 4 (Quality Education) in Latin America. Successful implementation could reduce teacher turnover by 30% and increase student inclusion rates by 25% within Bogotá, setting a replicable model for other Colombian cities like Medellín and Cali. Crucially, the participatory design ensures sustainability – teachers co-owning their development pathway rather than receiving top-down training.</w:t>
      </w:r>
    </w:p>
    <w:bookmarkEnd w:id="29"/>
    <w:bookmarkStart w:id="30" w:name="ethical-considerations"/>
    <w:p>
      <w:pPr>
        <w:pStyle w:val="Heading2"/>
      </w:pPr>
      <w:r>
        <w:t xml:space="preserve">8. Ethical Considerations</w:t>
      </w:r>
    </w:p>
    <w:p>
      <w:pPr>
        <w:pStyle w:val="FirstParagraph"/>
      </w:pPr>
      <w:r>
        <w:t xml:space="preserve">Approval from the Universidad Nacional de Colombia's Ethics Committee will precede data collection. Informed consent will prioritize vulnerable groups (teachers in low-resourced schools), with participation voluntary and compensation provided for time. Data anonymization will protect identities in Bogotá’s close-knit educational communities. Community Advisory Boards in each study zone will ensure research respects local cultural protocols.</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Contextual Mapping &amp; Survey Design</w:t>
            </w:r>
          </w:p>
        </w:tc>
        <w:tc>
          <w:tcPr/>
          <w:p>
            <w:pPr>
              <w:pStyle w:val="Compact"/>
              <w:jc w:val="left"/>
            </w:pPr>
            <w:r>
              <w:t xml:space="preserve">1-4</w:t>
            </w:r>
          </w:p>
        </w:tc>
        <w:tc>
          <w:tcPr/>
          <w:p>
            <w:pPr>
              <w:pStyle w:val="Compact"/>
              <w:jc w:val="left"/>
            </w:pPr>
            <w:r>
              <w:t xml:space="preserve">Finalized survey instrument; Preliminary needs analysis report</w:t>
            </w:r>
          </w:p>
        </w:tc>
      </w:tr>
      <w:tr>
        <w:tc>
          <w:tcPr/>
          <w:p>
            <w:pPr>
              <w:pStyle w:val="Compact"/>
              <w:jc w:val="left"/>
            </w:pPr>
            <w:r>
              <w:t xml:space="preserve">Co-Design of Professional Development Model</w:t>
            </w:r>
          </w:p>
        </w:tc>
        <w:tc>
          <w:tcPr/>
          <w:p>
            <w:pPr>
              <w:pStyle w:val="Compact"/>
              <w:jc w:val="left"/>
            </w:pPr>
            <w:r>
              <w:t xml:space="preserve">5-10</w:t>
            </w:r>
          </w:p>
        </w:tc>
        <w:tc>
          <w:tcPr/>
          <w:p>
            <w:pPr>
              <w:pStyle w:val="Compact"/>
              <w:jc w:val="left"/>
            </w:pPr>
            <w:r>
              <w:t xml:space="preserve">Culturally responsive training modules; Teacher Advisory Board charter</w:t>
            </w:r>
          </w:p>
        </w:tc>
      </w:tr>
      <w:tr>
        <w:tc>
          <w:tcPr/>
          <w:p>
            <w:pPr>
              <w:pStyle w:val="Compact"/>
              <w:jc w:val="left"/>
            </w:pPr>
            <w:r>
              <w:t xml:space="preserve">Implementation &amp; Impact Assessment</w:t>
            </w:r>
          </w:p>
        </w:tc>
        <w:tc>
          <w:tcPr/>
          <w:p>
            <w:pPr>
              <w:pStyle w:val="Compact"/>
              <w:jc w:val="left"/>
            </w:pPr>
            <w:r>
              <w:t xml:space="preserve">11-16</w:t>
            </w:r>
          </w:p>
        </w:tc>
        <w:tc>
          <w:tcPr/>
          <w:p>
            <w:pPr>
              <w:pStyle w:val="Compact"/>
              <w:jc w:val="left"/>
            </w:pPr>
            <w:r>
              <w:t xml:space="preserve">Baseline/post-training teacher competencies data; Student outcome metrics</w:t>
            </w:r>
          </w:p>
        </w:tc>
      </w:tr>
      <w:tr>
        <w:tc>
          <w:tcPr/>
          <w:p>
            <w:pPr>
              <w:pStyle w:val="Compact"/>
              <w:jc w:val="left"/>
            </w:pPr>
            <w:r>
              <w:t xml:space="preserve">Dissemination &amp; Policy Integration</w:t>
            </w:r>
          </w:p>
        </w:tc>
        <w:tc>
          <w:tcPr/>
          <w:p>
            <w:pPr>
              <w:pStyle w:val="Compact"/>
              <w:jc w:val="left"/>
            </w:pPr>
            <w:r>
              <w:t xml:space="preserve">17-18</w:t>
            </w:r>
          </w:p>
        </w:tc>
        <w:tc>
          <w:tcPr/>
          <w:p>
            <w:pPr>
              <w:pStyle w:val="Compact"/>
              <w:jc w:val="left"/>
            </w:pPr>
            <w:r>
              <w:t xml:space="preserve">Policymaker briefs; Framework publication for Bogotá education network</w:t>
            </w:r>
          </w:p>
        </w:tc>
      </w:tr>
    </w:tbl>
    <w:bookmarkEnd w:id="31"/>
    <w:bookmarkStart w:id="32" w:name="conclusion"/>
    <w:p>
      <w:pPr>
        <w:pStyle w:val="Heading2"/>
      </w:pPr>
      <w:r>
        <w:t xml:space="preserve">10. Conclusion</w:t>
      </w:r>
    </w:p>
    <w:p>
      <w:pPr>
        <w:pStyle w:val="FirstParagraph"/>
      </w:pPr>
      <w:r>
        <w:t xml:space="preserve">The success of Colombia’s inclusive education vision hinges on empowering Special Education Teachers in Bogotá – the city where 40% of Colombia's students with disabilities are served (DANE, 2023). This research proposal transcends academic inquiry; it is a strategic intervention to transform systemic inequity through the professional growth of educators at the heart of Bogotá’s classrooms. By grounding solutions in Bogotá's reality and centering teachers' voices within Colombia's national policy architecture, this project promises actionable pathways toward educational justice for vulnerable students across the capital. The outcomes will not merely inform Colombian education policy but will establish a new paradigm for Special Education Teacher development in Latin American urban contexts – one where Colombia leads rather than follows.</w:t>
      </w:r>
    </w:p>
    <w:bookmarkEnd w:id="32"/>
    <w:bookmarkStart w:id="33" w:name="references"/>
    <w:p>
      <w:pPr>
        <w:pStyle w:val="Heading2"/>
      </w:pPr>
      <w:r>
        <w:t xml:space="preserve">References</w:t>
      </w:r>
    </w:p>
    <w:p>
      <w:pPr>
        <w:numPr>
          <w:ilvl w:val="0"/>
          <w:numId w:val="1007"/>
        </w:numPr>
        <w:pStyle w:val="Compact"/>
      </w:pPr>
      <w:r>
        <w:t xml:space="preserve">Colombian Ministry of Education. (2023). *Report on Inclusive Education Implementation*. Bogotá: MEN.</w:t>
      </w:r>
    </w:p>
    <w:p>
      <w:pPr>
        <w:numPr>
          <w:ilvl w:val="0"/>
          <w:numId w:val="1007"/>
        </w:numPr>
        <w:pStyle w:val="Compact"/>
      </w:pPr>
      <w:r>
        <w:t xml:space="preserve">Gómez, M. (2021). "Teacher Isolation in Colombian Special Education." *Revista Colombiana de Educación*, 84(1), 45-67.</w:t>
      </w:r>
    </w:p>
    <w:p>
      <w:pPr>
        <w:numPr>
          <w:ilvl w:val="0"/>
          <w:numId w:val="1007"/>
        </w:numPr>
        <w:pStyle w:val="Compact"/>
      </w:pPr>
      <w:r>
        <w:t xml:space="preserve">Instituto Colombiano para la Evaluación de la Educación. (2022). *National Report on Disability in Education*. Bogotá: ICFES.</w:t>
      </w:r>
    </w:p>
    <w:p>
      <w:pPr>
        <w:numPr>
          <w:ilvl w:val="0"/>
          <w:numId w:val="1007"/>
        </w:numPr>
        <w:pStyle w:val="Compact"/>
      </w:pPr>
      <w:r>
        <w:t xml:space="preserve">UNICEF Colombia. (2023). *Inclusive Education Progress Assessment*. Bogotá: UNICEF.</w:t>
      </w:r>
    </w:p>
    <w:p>
      <w:pPr>
        <w:numPr>
          <w:ilvl w:val="0"/>
          <w:numId w:val="1007"/>
        </w:numPr>
        <w:pStyle w:val="Compact"/>
      </w:pPr>
      <w:r>
        <w:t xml:space="preserve">UNESCO. (2019). *Guidelines for Inclusive Teacher Development*. Paris: UNESCO Publishing.</w:t>
      </w:r>
    </w:p>
    <w:p>
      <w:pPr>
        <w:numPr>
          <w:ilvl w:val="0"/>
          <w:numId w:val="1007"/>
        </w:numPr>
        <w:pStyle w:val="Compact"/>
      </w:pPr>
      <w:r>
        <w:t xml:space="preserve">Sánchez, L., &amp; Vélez, P. (2020). "Cultural Barriers in Special Education." *Journal of Latin American Studies*, 55(3), 411-430.</w:t>
      </w:r>
    </w:p>
    <w:p>
      <w:pPr>
        <w:pStyle w:val="FirstParagraph"/>
      </w:pPr>
      <w:r>
        <w:rPr>
          <w:bCs/>
          <w:b/>
        </w:rPr>
        <w:t xml:space="preserve">Word Count: 986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Special Education Teachers in Bogotá, Colombia</dc:title>
  <dc:creator/>
  <dc:language>en</dc:language>
  <cp:keywords/>
  <dcterms:created xsi:type="dcterms:W3CDTF">2025-12-10T09:15:54Z</dcterms:created>
  <dcterms:modified xsi:type="dcterms:W3CDTF">2025-12-10T09:15:54Z</dcterms:modified>
</cp:coreProperties>
</file>

<file path=docProps/custom.xml><?xml version="1.0" encoding="utf-8"?>
<Properties xmlns="http://schemas.openxmlformats.org/officeDocument/2006/custom-properties" xmlns:vt="http://schemas.openxmlformats.org/officeDocument/2006/docPropsVTypes"/>
</file>