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9" w:name="X07c2e78c96ffb1dbb90257d2eebb9b7af780142"/>
    <w:p>
      <w:pPr>
        <w:pStyle w:val="Heading1"/>
      </w:pPr>
      <w:r>
        <w:t xml:space="preserve">Research Proposal: Enhancing Inclusive Education through Special Education Teacher Development in Paris, France</w:t>
      </w:r>
    </w:p>
    <w:bookmarkStart w:id="20" w:name="introduction-and-background"/>
    <w:p>
      <w:pPr>
        <w:pStyle w:val="Heading2"/>
      </w:pPr>
      <w:r>
        <w:t xml:space="preserve">1. Introduction and Background</w:t>
      </w:r>
    </w:p>
    <w:p>
      <w:pPr>
        <w:pStyle w:val="FirstParagraph"/>
      </w:pPr>
      <w:r>
        <w:t xml:space="preserve">The French educational system has long championed the principle of inclusive education, enshrined in the 2005 School Orientation Act (Loi d'Orientation et de Programmes pour l'École de la Réussite) and reinforced by subsequent legislation. France Paris serves as a critical laboratory for this national commitment, housing over 1.2 million students across its diverse urban landscape—where socio-economic disparities, linguistic diversity, and varying special educational needs (SEN) create complex pedagogical challenges. Central to this ecosystem is the</w:t>
      </w:r>
      <w:r>
        <w:t xml:space="preserve"> </w:t>
      </w:r>
      <w:r>
        <w:rPr>
          <w:bCs/>
          <w:b/>
        </w:rPr>
        <w:t xml:space="preserve">Special Education Teacher</w:t>
      </w:r>
      <w:r>
        <w:t xml:space="preserve"> </w:t>
      </w:r>
      <w:r>
        <w:t xml:space="preserve">(Enseignant d'Éducation Spéciale), a professional uniquely trained to support students with disabilities, learning disorders, or neurodivergent profiles within mainstream classrooms. Despite France's progressive legal framework, persistent gaps in teacher preparation and systemic support undermine inclusive education's promise. This</w:t>
      </w:r>
      <w:r>
        <w:t xml:space="preserve"> </w:t>
      </w:r>
      <w:r>
        <w:rPr>
          <w:bCs/>
          <w:b/>
        </w:rPr>
        <w:t xml:space="preserve">Research Proposal</w:t>
      </w:r>
      <w:r>
        <w:t xml:space="preserve"> </w:t>
      </w:r>
      <w:r>
        <w:t xml:space="preserve">addresses this critical need by investigating the professional development ecosystem for</w:t>
      </w:r>
      <w:r>
        <w:t xml:space="preserve"> </w:t>
      </w:r>
      <w:r>
        <w:rPr>
          <w:bCs/>
          <w:b/>
        </w:rPr>
        <w:t xml:space="preserve">Special Education Teacher</w:t>
      </w:r>
      <w:r>
        <w:t xml:space="preserve">s specifically within Parisian schools—a microcosm reflecting both the potential and pitfalls of France's inclusive education mission.</w:t>
      </w:r>
    </w:p>
    <w:bookmarkEnd w:id="20"/>
    <w:bookmarkStart w:id="21" w:name="problem-statement"/>
    <w:p>
      <w:pPr>
        <w:pStyle w:val="Heading2"/>
      </w:pPr>
      <w:r>
        <w:t xml:space="preserve">2. Problem Statement</w:t>
      </w:r>
    </w:p>
    <w:p>
      <w:pPr>
        <w:pStyle w:val="FirstParagraph"/>
      </w:pPr>
      <w:r>
        <w:t xml:space="preserve">Parisian schools face a dual crisis: an acute shortage of qualified Special Education Teachers (only 65% of required positions filled in 2023, per DGESCO data) and fragmented professional development pathways. Current training programs often fail to equip teachers with context-specific strategies for urban SEN challenges—including high rates of dyslexia (15%), autism spectrum disorders (7%), and refugee-background students with interrupted education. Consequently, Parisian</w:t>
      </w:r>
      <w:r>
        <w:t xml:space="preserve"> </w:t>
      </w:r>
      <w:r>
        <w:rPr>
          <w:bCs/>
          <w:b/>
        </w:rPr>
        <w:t xml:space="preserve">Special Education Teacher</w:t>
      </w:r>
      <w:r>
        <w:t xml:space="preserve">s report overwhelming caseloads (averaging 30+ students per teacher), minimal access to interdisciplinary teams, and inadequate resources for culturally responsive teaching. This gap not only violates France's legal obligations under the UN Convention on the Rights of Persons with Disabilities (ratified 2007) but also perpetuates educational inequality in Europe's most dynamic capital city. Without targeted intervention, Paris risks becoming a symbol of systemic failure rather than innovation in</w:t>
      </w:r>
      <w:r>
        <w:t xml:space="preserve"> </w:t>
      </w:r>
      <w:r>
        <w:rPr>
          <w:bCs/>
          <w:b/>
        </w:rPr>
        <w:t xml:space="preserve">France Paris</w:t>
      </w:r>
      <w:r>
        <w:t xml:space="preserve">'s inclusive education model.</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pivotal questions:</w:t>
      </w:r>
    </w:p>
    <w:p>
      <w:pPr>
        <w:numPr>
          <w:ilvl w:val="0"/>
          <w:numId w:val="1001"/>
        </w:numPr>
        <w:pStyle w:val="Compact"/>
      </w:pPr>
      <w:r>
        <w:rPr>
          <w:iCs/>
          <w:i/>
        </w:rPr>
        <w:t xml:space="preserve">To what extent do existing professional development frameworks address the unique urban SEN challenges faced by Special Education Teachers in Parisian schools?</w:t>
      </w:r>
    </w:p>
    <w:p>
      <w:pPr>
        <w:numPr>
          <w:ilvl w:val="0"/>
          <w:numId w:val="1001"/>
        </w:numPr>
        <w:pStyle w:val="Compact"/>
      </w:pPr>
      <w:r>
        <w:rPr>
          <w:iCs/>
          <w:i/>
        </w:rPr>
        <w:t xml:space="preserve">How do systemic factors (e.g., funding, school autonomy, administrative support) impact the efficacy of Special Education Teachers' inclusive practices in France's capital?</w:t>
      </w:r>
    </w:p>
    <w:p>
      <w:pPr>
        <w:numPr>
          <w:ilvl w:val="0"/>
          <w:numId w:val="1001"/>
        </w:numPr>
        <w:pStyle w:val="Compact"/>
      </w:pPr>
      <w:r>
        <w:rPr>
          <w:iCs/>
          <w:i/>
        </w:rPr>
        <w:t xml:space="preserve">What evidence-based models for teacher development could be adapted to strengthen the role of Special Education Teacher within Paris's educational ecosystem?</w:t>
      </w:r>
    </w:p>
    <w:p>
      <w:pPr>
        <w:pStyle w:val="FirstParagraph"/>
      </w:pPr>
      <w:r>
        <w:t xml:space="preserve">The primary objectives are: (1) To map current training curricula and mentorship structures for SEN teachers in Paris; (2) To identify barriers to effective inclusive pedagogy through practitioner experiences; and (3) To co-design a scalable professional development framework with stakeholders, directly feeding into France's national education strategy.</w:t>
      </w:r>
    </w:p>
    <w:bookmarkEnd w:id="22"/>
    <w:bookmarkStart w:id="23" w:name="Xf94206c517e89bc90f611d68b0fb0cc8aa84333"/>
    <w:p>
      <w:pPr>
        <w:pStyle w:val="Heading2"/>
      </w:pPr>
      <w:r>
        <w:t xml:space="preserve">4. Literature Review: Contextualizing the Parisian Challenge</w:t>
      </w:r>
    </w:p>
    <w:p>
      <w:pPr>
        <w:pStyle w:val="FirstParagraph"/>
      </w:pPr>
      <w:r>
        <w:t xml:space="preserve">While international scholarship emphasizes teacher training for inclusion (e.g., UNESCO’s 2019 Global Education Monitoring Report), research focusing on *urban contexts* in France remains sparse. French studies (Dumas, 2018; Le Floc'h, 2020) acknowledge systemic underfunding but rarely dissect Paris-specific variables—such as its dense immigrant populations (47% of students in Parisian schools speak a language other than French at home) or the tension between national curricula and localized SEN needs. Comparative studies (e.g., OECD, 2021 on European inclusive education) highlight France's lag in specialized teacher training versus Nordic models, yet ignore Paris as a distinct urban case. This gap renders current policy prescriptions ill-suited for the city's realities. Our proposal bridges this by centering</w:t>
      </w:r>
      <w:r>
        <w:t xml:space="preserve"> </w:t>
      </w:r>
      <w:r>
        <w:rPr>
          <w:bCs/>
          <w:b/>
        </w:rPr>
        <w:t xml:space="preserve">Special Education Teacher</w:t>
      </w:r>
      <w:r>
        <w:t xml:space="preserve"> </w:t>
      </w:r>
      <w:r>
        <w:t xml:space="preserve">experiences within</w:t>
      </w:r>
      <w:r>
        <w:t xml:space="preserve"> </w:t>
      </w:r>
      <w:r>
        <w:rPr>
          <w:bCs/>
          <w:b/>
        </w:rPr>
        <w:t xml:space="preserve">France Paris</w:t>
      </w:r>
      <w:r>
        <w:t xml:space="preserve">'s socio-educational matrix.</w:t>
      </w:r>
    </w:p>
    <w:bookmarkEnd w:id="23"/>
    <w:bookmarkStart w:id="24" w:name="X929f2a92159c5d9a7c13c5a2afd27549ad98498"/>
    <w:p>
      <w:pPr>
        <w:pStyle w:val="Heading2"/>
      </w:pPr>
      <w:r>
        <w:t xml:space="preserve">5. Methodology: A Mixed-Methods Approach for Parisian Context</w:t>
      </w:r>
    </w:p>
    <w:p>
      <w:pPr>
        <w:pStyle w:val="FirstParagraph"/>
      </w:pPr>
      <w:r>
        <w:t xml:space="preserve">We propose a 18-month, multi-phase study designed for ecological validity in Paris:</w:t>
      </w:r>
    </w:p>
    <w:p>
      <w:pPr>
        <w:numPr>
          <w:ilvl w:val="0"/>
          <w:numId w:val="1002"/>
        </w:numPr>
        <w:pStyle w:val="Compact"/>
      </w:pPr>
      <w:r>
        <w:rPr>
          <w:bCs/>
          <w:b/>
        </w:rPr>
        <w:t xml:space="preserve">Phase 1 (Months 1-4): Quantitative Mapping</w:t>
      </w:r>
      <w:r>
        <w:t xml:space="preserve"> </w:t>
      </w:r>
      <w:r>
        <w:t xml:space="preserve">– Survey of all Special Education Teachers in Parisian public schools (n=500) assessing training access, workload, and perceived support. Using stratified sampling across arrondissements (e.g., high-poverty areas like 19th vs. affluent 16th), we will measure correlations between systemic factors and teacher efficacy.</w:t>
      </w:r>
    </w:p>
    <w:p>
      <w:pPr>
        <w:numPr>
          <w:ilvl w:val="0"/>
          <w:numId w:val="1002"/>
        </w:numPr>
        <w:pStyle w:val="Compact"/>
      </w:pPr>
      <w:r>
        <w:rPr>
          <w:bCs/>
          <w:b/>
        </w:rPr>
        <w:t xml:space="preserve">Phase 2 (Months 5-10): Qualitative Immersion</w:t>
      </w:r>
      <w:r>
        <w:t xml:space="preserve"> </w:t>
      </w:r>
      <w:r>
        <w:t xml:space="preserve">– Semi-structured interviews with 40 Special Education Teachers and school directors across diverse Parisian settings, alongside classroom observations. Thematic analysis will uncover nuanced challenges (e.g., adapting literacy strategies for Arabic-speaking dyslexic students).</w:t>
      </w:r>
    </w:p>
    <w:p>
      <w:pPr>
        <w:numPr>
          <w:ilvl w:val="0"/>
          <w:numId w:val="1002"/>
        </w:numPr>
        <w:pStyle w:val="Compact"/>
      </w:pPr>
      <w:r>
        <w:rPr>
          <w:bCs/>
          <w:b/>
        </w:rPr>
        <w:t xml:space="preserve">Phase 3 (Months 11-15): Co-Creation Workshops</w:t>
      </w:r>
      <w:r>
        <w:t xml:space="preserve"> </w:t>
      </w:r>
      <w:r>
        <w:t xml:space="preserve">– With the National Council for Teachers’ Education (CNO) and Parisian education authorities, we will design a prototype training module integrating urban SEN scenarios.</w:t>
      </w:r>
    </w:p>
    <w:p>
      <w:pPr>
        <w:numPr>
          <w:ilvl w:val="0"/>
          <w:numId w:val="1002"/>
        </w:numPr>
        <w:pStyle w:val="Compact"/>
      </w:pPr>
      <w:r>
        <w:rPr>
          <w:bCs/>
          <w:b/>
        </w:rPr>
        <w:t xml:space="preserve">Data Analysis:</w:t>
      </w:r>
      <w:r>
        <w:t xml:space="preserve"> </w:t>
      </w:r>
      <w:r>
        <w:t xml:space="preserve">NVivo for qualitative data; SPSS for quantitative analysis. All protocols align with French ethical standards (CNIL, 2023), ensuring anonymity and consent.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comprehensive diagnostic of Parisian Special Education Teacher professional development gaps, directly informing France's next Education Reform (Programme de Gestion des Ressources Humaines).</w:t>
      </w:r>
    </w:p>
    <w:p>
      <w:pPr>
        <w:numPr>
          <w:ilvl w:val="0"/>
          <w:numId w:val="1003"/>
        </w:numPr>
        <w:pStyle w:val="Compact"/>
      </w:pPr>
      <w:r>
        <w:t xml:space="preserve">A replicable "Paris Inclusive Toolkit" – a modular training framework prioritizing urban SEN contexts (e.g., trauma-informed practices for refugee students, multilingual assessment strategies), adaptable to other French cities.</w:t>
      </w:r>
    </w:p>
    <w:p>
      <w:pPr>
        <w:numPr>
          <w:ilvl w:val="0"/>
          <w:numId w:val="1003"/>
        </w:numPr>
        <w:pStyle w:val="Compact"/>
      </w:pPr>
      <w:r>
        <w:t xml:space="preserve">Policies advocating for targeted funding allocation: We will propose evidence-based ratios (e.g., 1 Special Education Teacher per 25 SEN students in Paris) to the Ministry of Education and Parisian Departmental Council.</w:t>
      </w:r>
    </w:p>
    <w:p>
      <w:pPr>
        <w:pStyle w:val="FirstParagraph"/>
      </w:pPr>
      <w:r>
        <w:t xml:space="preserve">The significance extends beyond pedagogy. By centering</w:t>
      </w:r>
      <w:r>
        <w:t xml:space="preserve"> </w:t>
      </w:r>
      <w:r>
        <w:rPr>
          <w:bCs/>
          <w:b/>
        </w:rPr>
        <w:t xml:space="preserve">Special Education Teacher</w:t>
      </w:r>
      <w:r>
        <w:t xml:space="preserve"> </w:t>
      </w:r>
      <w:r>
        <w:t xml:space="preserve">voices, this project advances France's commitment to social justice—transforming Paris from a city grappling with inclusion deficits into a model for Europe's urban education systems. Success will directly support France’s 2030 education goals and UNESCO’s Sustainable Development Goal 4 (Quality Education), proving that</w:t>
      </w:r>
      <w:r>
        <w:t xml:space="preserve"> </w:t>
      </w:r>
      <w:r>
        <w:rPr>
          <w:bCs/>
          <w:b/>
        </w:rPr>
        <w:t xml:space="preserve">France Paris</w:t>
      </w:r>
      <w:r>
        <w:t xml:space="preserve"> </w:t>
      </w:r>
      <w:r>
        <w:t xml:space="preserve">can lead in equitable, human-centered learning.</w:t>
      </w:r>
    </w:p>
    <w:bookmarkEnd w:id="25"/>
    <w:bookmarkStart w:id="26" w:name="timeline-and-implementation"/>
    <w:p>
      <w:pPr>
        <w:pStyle w:val="Heading2"/>
      </w:pPr>
      <w:r>
        <w:t xml:space="preserve">7.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Synthesized gap analysis; validated survey/interview protocols</w:t>
            </w:r>
          </w:p>
        </w:tc>
      </w:tr>
      <w:tr>
        <w:tc>
          <w:tcPr/>
          <w:p>
            <w:pPr>
              <w:pStyle w:val="Compact"/>
              <w:jc w:val="left"/>
            </w:pPr>
            <w:r>
              <w:t xml:space="preserve">Data Collection (Parisian Schools)</w:t>
            </w:r>
          </w:p>
        </w:tc>
        <w:tc>
          <w:tcPr/>
          <w:p>
            <w:pPr>
              <w:pStyle w:val="Compact"/>
              <w:jc w:val="left"/>
            </w:pPr>
            <w:r>
              <w:t xml:space="preserve">Months 3-8</w:t>
            </w:r>
          </w:p>
        </w:tc>
        <w:tc>
          <w:tcPr/>
          <w:p>
            <w:pPr>
              <w:pStyle w:val="Compact"/>
              <w:jc w:val="left"/>
            </w:pPr>
            <w:r>
              <w:t xml:space="preserve">500+ teacher surveys; 40 interviews + observation notes</w:t>
            </w:r>
          </w:p>
        </w:tc>
      </w:tr>
      <w:tr>
        <w:tc>
          <w:tcPr/>
          <w:p>
            <w:pPr>
              <w:pStyle w:val="Compact"/>
              <w:jc w:val="left"/>
            </w:pPr>
            <w:r>
              <w:t xml:space="preserve">Data Analysis &amp; Co-Creation Workshops</w:t>
            </w:r>
          </w:p>
        </w:tc>
        <w:tc>
          <w:tcPr/>
          <w:p>
            <w:pPr>
              <w:pStyle w:val="Compact"/>
              <w:jc w:val="left"/>
            </w:pPr>
            <w:r>
              <w:t xml:space="preserve">Months 9-14</w:t>
            </w:r>
          </w:p>
        </w:tc>
        <w:tc>
          <w:tcPr/>
          <w:p>
            <w:pPr>
              <w:pStyle w:val="Compact"/>
              <w:jc w:val="left"/>
            </w:pPr>
            <w:r>
              <w:t xml:space="preserve">Draft professional development framework; stakeholder feedback reports</w:t>
            </w:r>
          </w:p>
        </w:tc>
      </w:tr>
      <w:tr>
        <w:tc>
          <w:tcPr/>
          <w:p>
            <w:pPr>
              <w:pStyle w:val="Compact"/>
              <w:jc w:val="left"/>
            </w:pPr>
            <w:r>
              <w:t xml:space="preserve">Policy Briefing &amp; Final Report</w:t>
            </w:r>
          </w:p>
        </w:tc>
        <w:tc>
          <w:tcPr>
            <w:gridSpan w:val="2"/>
          </w:tcPr>
          <w:p>
            <w:pPr>
              <w:pStyle w:val="Compact"/>
              <w:jc w:val="left"/>
            </w:pPr>
            <w:r>
              <w:t xml:space="preserve">Months 15-18</w:t>
            </w:r>
            <w:r>
              <w:br/>
            </w:r>
            <w:r>
              <w:t xml:space="preserve">(Delivered to French Ministry of Education, Paris Council)</w:t>
            </w:r>
          </w:p>
        </w:tc>
      </w:tr>
    </w:tbl>
    <w:bookmarkEnd w:id="26"/>
    <w:bookmarkStart w:id="27" w:name="Xe091197c7a9fe6ed0ac9c77ff083cd4d424cc76"/>
    <w:p>
      <w:pPr>
        <w:pStyle w:val="Heading2"/>
      </w:pPr>
      <w:r>
        <w:t xml:space="preserve">8. Conclusion: A Call for Urban Educational Leadership</w:t>
      </w:r>
    </w:p>
    <w:p>
      <w:pPr>
        <w:pStyle w:val="FirstParagraph"/>
      </w:pPr>
      <w:r>
        <w:t xml:space="preserve">Paris, as France's cultural and educational epicenter, holds the power to redefine what inclusive education means in a globalized metropolis. This</w:t>
      </w:r>
      <w:r>
        <w:t xml:space="preserve"> </w:t>
      </w:r>
      <w:r>
        <w:rPr>
          <w:bCs/>
          <w:b/>
        </w:rPr>
        <w:t xml:space="preserve">Research Proposal</w:t>
      </w:r>
      <w:r>
        <w:t xml:space="preserve"> </w:t>
      </w:r>
      <w:r>
        <w:t xml:space="preserve">asserts that the effectiveness of every student with special needs hinges on the preparedness of their</w:t>
      </w:r>
      <w:r>
        <w:t xml:space="preserve"> </w:t>
      </w:r>
      <w:r>
        <w:rPr>
          <w:bCs/>
          <w:b/>
        </w:rPr>
        <w:t xml:space="preserve">Special Education Teacher</w:t>
      </w:r>
      <w:r>
        <w:t xml:space="preserve">. By grounding our investigation firmly within the realities of</w:t>
      </w:r>
      <w:r>
        <w:t xml:space="preserve"> </w:t>
      </w:r>
      <w:r>
        <w:rPr>
          <w:bCs/>
          <w:b/>
        </w:rPr>
        <w:t xml:space="preserve">France Paris</w:t>
      </w:r>
      <w:r>
        <w:t xml:space="preserve">, we move beyond generic recommendations to craft solutions embedded in urban complexity. This study is not merely academic—it is a necessary investment in France's most vulnerable learners and its future as an inclusive society. With your support, we will ensure that every Special Education Teacher in Paris possesses the tools to transform classrooms from spaces of exclusion into engines of equity.</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Professional Development in France Paris</dc:title>
  <dc:creator/>
  <dc:language>en</dc:language>
  <cp:keywords/>
  <dcterms:created xsi:type="dcterms:W3CDTF">2026-07-23T13:49:33Z</dcterms:created>
  <dcterms:modified xsi:type="dcterms:W3CDTF">2026-07-23T13:49:33Z</dcterms:modified>
</cp:coreProperties>
</file>

<file path=docProps/custom.xml><?xml version="1.0" encoding="utf-8"?>
<Properties xmlns="http://schemas.openxmlformats.org/officeDocument/2006/custom-properties" xmlns:vt="http://schemas.openxmlformats.org/officeDocument/2006/docPropsVTypes"/>
</file>