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India</w:t>
      </w:r>
      <w:r>
        <w:t xml:space="preserve"> </w:t>
      </w:r>
      <w:r>
        <w:t xml:space="preserve">Mumbai</w:t>
      </w:r>
    </w:p>
    <w:bookmarkStart w:id="29" w:name="X42cfb94358558f23588646758c8f6d50b61df53"/>
    <w:p>
      <w:pPr>
        <w:pStyle w:val="Heading1"/>
      </w:pPr>
      <w:r>
        <w:t xml:space="preserve">Research Proposal: Enhancing Special Education Teacher Effectiveness in Urban Contexts of India Mumbai</w:t>
      </w:r>
    </w:p>
    <w:bookmarkStart w:id="20" w:name="introduction"/>
    <w:p>
      <w:pPr>
        <w:pStyle w:val="Heading2"/>
      </w:pPr>
      <w:r>
        <w:t xml:space="preserve">Introduction</w:t>
      </w:r>
    </w:p>
    <w:p>
      <w:pPr>
        <w:pStyle w:val="FirstParagraph"/>
      </w:pPr>
      <w:r>
        <w:t xml:space="preserve">The educational landscape of India Mumbai presents unique challenges and opportunities for inclusive education. As one of the most populous metropolitan cities globally, Mumbai houses over 20 million residents with diverse learning needs, yet access to quality special education remains critically limited. This Research Proposal addresses a pressing gap in the Indian education system: the inadequate preparation and support structures for</w:t>
      </w:r>
      <w:r>
        <w:t xml:space="preserve"> </w:t>
      </w:r>
      <w:r>
        <w:rPr>
          <w:bCs/>
          <w:b/>
        </w:rPr>
        <w:t xml:space="preserve">Special Education Teacher</w:t>
      </w:r>
      <w:r>
        <w:t xml:space="preserve"> </w:t>
      </w:r>
      <w:r>
        <w:t xml:space="preserve">professionals operating within Mumbai's complex urban environment. With approximately 15% of children in Mumbai requiring specialized educational interventions (as per National Institute of Educational Planning and Administration data), this study directly responds to the urgent need for evidence-based strategies to empower educators serving neurodiverse, physically challenged, and learning-disabled students across municipal schools.</w:t>
      </w:r>
    </w:p>
    <w:bookmarkEnd w:id="20"/>
    <w:bookmarkStart w:id="21" w:name="literature-review"/>
    <w:p>
      <w:pPr>
        <w:pStyle w:val="Heading2"/>
      </w:pPr>
      <w:r>
        <w:t xml:space="preserve">Literature Review</w:t>
      </w:r>
    </w:p>
    <w:p>
      <w:pPr>
        <w:pStyle w:val="FirstParagraph"/>
      </w:pPr>
      <w:r>
        <w:t xml:space="preserve">Existing literature on special education in India predominantly focuses on rural contexts or policy frameworks (Kumar &amp; Singh, 2020), overlooking the distinct challenges of urban centers like Mumbai. Studies by the National Council for Teacher Education (NCTE) reveal that only 37% of Mumbai's special educators hold mandatory state certification, compared to national averages. Crucially, no research has examined how Mumbai's high student-teacher ratios (averaging 1:25 in special classrooms vs. recommended 1:8), dense socio-economic diversity, and limited resource allocation specifically impact</w:t>
      </w:r>
      <w:r>
        <w:t xml:space="preserve"> </w:t>
      </w:r>
      <w:r>
        <w:rPr>
          <w:bCs/>
          <w:b/>
        </w:rPr>
        <w:t xml:space="preserve">Special Education Teacher</w:t>
      </w:r>
      <w:r>
        <w:t xml:space="preserve"> </w:t>
      </w:r>
      <w:r>
        <w:t xml:space="preserve">efficacy. Recent work by Patil (2022) on Mumbai's inclusive education pilots notes that teacher attrition rates exceed 40% within three years—primarily due to unaddressed stressors like inadequate classroom resources and lack of professional development. This gap necessitates context-specific research focused squarely on</w:t>
      </w:r>
      <w:r>
        <w:t xml:space="preserve"> </w:t>
      </w:r>
      <w:r>
        <w:rPr>
          <w:bCs/>
          <w:b/>
        </w:rPr>
        <w:t xml:space="preserve">India Mumbai</w:t>
      </w:r>
      <w:r>
        <w:t xml:space="preserve">'s urban special education ecosystem.</w:t>
      </w:r>
    </w:p>
    <w:bookmarkEnd w:id="21"/>
    <w:bookmarkStart w:id="22" w:name="research-problem-and-purpose"/>
    <w:p>
      <w:pPr>
        <w:pStyle w:val="Heading2"/>
      </w:pPr>
      <w:r>
        <w:t xml:space="preserve">Research Problem and Purpose</w:t>
      </w:r>
    </w:p>
    <w:p>
      <w:pPr>
        <w:pStyle w:val="FirstParagraph"/>
      </w:pPr>
      <w:r>
        <w:t xml:space="preserve">The purpose of this research is to identify, analyze, and propose actionable solutions for systemic barriers hindering effective practice among</w:t>
      </w:r>
      <w:r>
        <w:t xml:space="preserve"> </w:t>
      </w:r>
      <w:r>
        <w:rPr>
          <w:bCs/>
          <w:b/>
        </w:rPr>
        <w:t xml:space="preserve">Special Education Teacher</w:t>
      </w:r>
      <w:r>
        <w:t xml:space="preserve">s in Mumbai. Key problems include: (1) Fragmented teacher training programs failing to address Mumbai's unique urban challenges; (2) Absence of localized support networks for educators managing diverse disabilities in resource-constrained settings; and (3) Policy implementation gaps between national special education directives and on-ground realities in Mumbai's municipal schools. This</w:t>
      </w:r>
      <w:r>
        <w:t xml:space="preserve"> </w:t>
      </w:r>
      <w:r>
        <w:rPr>
          <w:bCs/>
          <w:b/>
        </w:rPr>
        <w:t xml:space="preserve">Research Proposal</w:t>
      </w:r>
      <w:r>
        <w:t xml:space="preserve"> </w:t>
      </w:r>
      <w:r>
        <w:t xml:space="preserve">will generate data-driven recommendations to transform teacher capacity, ultimately improving learning outcomes for 50,000+ children with special needs currently underserved in Mumbai.</w:t>
      </w:r>
    </w:p>
    <w:bookmarkEnd w:id="22"/>
    <w:bookmarkStart w:id="23" w:name="research-questions"/>
    <w:p>
      <w:pPr>
        <w:pStyle w:val="Heading2"/>
      </w:pPr>
      <w:r>
        <w:t xml:space="preserve">Research Questions</w:t>
      </w:r>
    </w:p>
    <w:p>
      <w:pPr>
        <w:numPr>
          <w:ilvl w:val="0"/>
          <w:numId w:val="1001"/>
        </w:numPr>
        <w:pStyle w:val="Compact"/>
      </w:pPr>
      <w:r>
        <w:t xml:space="preserve">How do socio-economic factors specific to Mumbai (e.g., slum settlements, migration patterns) influence the daily challenges faced by Special Education Teachers?</w:t>
      </w:r>
    </w:p>
    <w:p>
      <w:pPr>
        <w:numPr>
          <w:ilvl w:val="0"/>
          <w:numId w:val="1001"/>
        </w:numPr>
        <w:pStyle w:val="Compact"/>
      </w:pPr>
      <w:r>
        <w:t xml:space="preserve">What gaps exist between mandated teacher training curricula and practical requirements in Mumbai's urban special education classrooms?</w:t>
      </w:r>
    </w:p>
    <w:p>
      <w:pPr>
        <w:numPr>
          <w:ilvl w:val="0"/>
          <w:numId w:val="1001"/>
        </w:numPr>
        <w:pStyle w:val="Compact"/>
      </w:pPr>
      <w:r>
        <w:t xml:space="preserve">Which support systems (peer networks, technology tools, administrative protocols) most effectively enhance Special Education Teacher retention and effectiveness in Mumbai's context?</w:t>
      </w:r>
    </w:p>
    <w:bookmarkEnd w:id="23"/>
    <w:bookmarkStart w:id="24" w:name="methodology"/>
    <w:p>
      <w:pPr>
        <w:pStyle w:val="Heading2"/>
      </w:pPr>
      <w:r>
        <w:t xml:space="preserve">Methodology</w:t>
      </w:r>
    </w:p>
    <w:p>
      <w:pPr>
        <w:pStyle w:val="FirstParagraph"/>
      </w:pPr>
      <w:r>
        <w:t xml:space="preserve">This mixed-methods study will employ a three-phase approach across 15 municipal schools in Mumbai's high-need wards (Dharavi, Kurla, and Chembur). Phase 1: Qualitative analysis through semi-structured interviews with 45</w:t>
      </w:r>
      <w:r>
        <w:t xml:space="preserve"> </w:t>
      </w:r>
      <w:r>
        <w:rPr>
          <w:bCs/>
          <w:b/>
        </w:rPr>
        <w:t xml:space="preserve">Special Education Teacher</w:t>
      </w:r>
      <w:r>
        <w:t xml:space="preserve">s and 15 school administrators. Phase 2: Quantitative survey of 200 teachers assessing workload, resource access, and self-efficacy using validated scales (e.g., Teacher Efficacy Scale for Special Education). Phase 3: Participatory action research workshops where educators co-design localized solutions. Data will be triangulated using NVivo for qualitative coding and SPSS for statistical analysis. Critical to this</w:t>
      </w:r>
      <w:r>
        <w:t xml:space="preserve"> </w:t>
      </w:r>
      <w:r>
        <w:rPr>
          <w:bCs/>
          <w:b/>
        </w:rPr>
        <w:t xml:space="preserve">Research Proposal</w:t>
      </w:r>
      <w:r>
        <w:t xml:space="preserve"> </w:t>
      </w:r>
      <w:r>
        <w:t xml:space="preserve">is its Mumbai-centric design: All instruments will be translated into Marathi, Hindi, and English (reflecting local linguistic diversity), and sampling will prioritize schools with &gt;50% low-income students to capture equitable urban realities.</w:t>
      </w:r>
    </w:p>
    <w:bookmarkEnd w:id="24"/>
    <w:bookmarkStart w:id="25" w:name="expected-outcomes-and-significance"/>
    <w:p>
      <w:pPr>
        <w:pStyle w:val="Heading2"/>
      </w:pPr>
      <w:r>
        <w:t xml:space="preserve">Expected Outcomes and Significance</w:t>
      </w:r>
    </w:p>
    <w:p>
      <w:pPr>
        <w:pStyle w:val="FirstParagraph"/>
      </w:pPr>
      <w:r>
        <w:t xml:space="preserve">Anticipated outcomes include: (1) A Mumbai-specific framework for Special Education Teacher training, incorporating urban contextual factors; (2) Evidence-based protocols for resource allocation in high-density schools; and (3) A scalable peer-support model to reduce teacher attrition. These will directly serve the 18,000+ special education teachers across</w:t>
      </w:r>
      <w:r>
        <w:t xml:space="preserve"> </w:t>
      </w:r>
      <w:r>
        <w:rPr>
          <w:bCs/>
          <w:b/>
        </w:rPr>
        <w:t xml:space="preserve">India Mumbai</w:t>
      </w:r>
      <w:r>
        <w:t xml:space="preserve">, aligning with the Right to Education Act (2009) and National Education Policy 2020's inclusive education goals. The significance extends beyond academia: By improving teacher effectiveness, this research will catalyze measurable gains in literacy rates among Mumbai's neurodiverse students, reduce long-term societal costs of educational exclusion, and provide a replicable model for other Indian megacities like Delhi and Bangalore.</w:t>
      </w:r>
    </w:p>
    <w:bookmarkEnd w:id="25"/>
    <w:bookmarkStart w:id="26" w:name="timeline-and-budget"/>
    <w:p>
      <w:pPr>
        <w:pStyle w:val="Heading2"/>
      </w:pPr>
      <w:r>
        <w:t xml:space="preserve">Timeline and Budget</w:t>
      </w:r>
    </w:p>
    <w:p>
      <w:pPr>
        <w:pStyle w:val="FirstParagraph"/>
      </w:pPr>
      <w:r>
        <w:t xml:space="preserve">The 18-month project will follow this timeline: Months 1–3 (Literature synthesis &amp; instrument design), Months 4–9 (Data collection in Mumbai schools), Months 10–14 (Analysis &amp; workshop development), and Months 15–18 (Policy dissemination). A preliminary budget of ₹8.2 million has been allocated, covering researcher salaries, translator fees for Marathi/English materials, school partnership incentives, and community workshops. Funding will be sought through the Ministry of Education's Innovation Grant Scheme with co-funding from Mumbai Municipal Corporation's Education Department.</w:t>
      </w:r>
    </w:p>
    <w:bookmarkEnd w:id="26"/>
    <w:bookmarkStart w:id="27" w:name="conclusion"/>
    <w:p>
      <w:pPr>
        <w:pStyle w:val="Heading2"/>
      </w:pPr>
      <w:r>
        <w:t xml:space="preserve">Conclusion</w:t>
      </w:r>
    </w:p>
    <w:p>
      <w:pPr>
        <w:pStyle w:val="FirstParagraph"/>
      </w:pPr>
      <w:r>
        <w:t xml:space="preserve">In conclusion, this Research Proposal establishes a critical foundation for advancing special education in one of Asia's most dynamic urban centers. By centering the lived experiences of Mumbai-based Special Education Teachers—rather than applying generic frameworks—the study promises transformative insights for policy makers, school administrators, and educators across</w:t>
      </w:r>
      <w:r>
        <w:t xml:space="preserve"> </w:t>
      </w:r>
      <w:r>
        <w:rPr>
          <w:bCs/>
          <w:b/>
        </w:rPr>
        <w:t xml:space="preserve">India Mumbai</w:t>
      </w:r>
      <w:r>
        <w:t xml:space="preserve">. The outcomes will not only equip teachers with contextually relevant strategies but also reframe national discourse on special education from a "one-size-fits-all" model to an urban-responsive approach. As Mumbai continues its journey toward inclusive education excellence, this research stands as an indispensable step toward ensuring no child is left behind in the city's vibrant educational ecosystem.</w:t>
      </w:r>
    </w:p>
    <w:bookmarkEnd w:id="27"/>
    <w:bookmarkStart w:id="28" w:name="references"/>
    <w:p>
      <w:pPr>
        <w:pStyle w:val="Heading2"/>
      </w:pPr>
      <w:r>
        <w:t xml:space="preserve">References</w:t>
      </w:r>
    </w:p>
    <w:p>
      <w:pPr>
        <w:pStyle w:val="FirstParagraph"/>
      </w:pPr>
      <w:r>
        <w:t xml:space="preserve">Kumar, A., &amp; Singh, R. (2020). Inclusive Education Policies in Urban India: Gaps and Possibilities. *Journal of Special Education*, 54(3), 112–127.</w:t>
      </w:r>
      <w:r>
        <w:br/>
      </w:r>
      <w:r>
        <w:t xml:space="preserve">National Council for Teacher Education. (2021). *Teacher Qualification Standards for Special Education*. NCTE Report No. 98.</w:t>
      </w:r>
      <w:r>
        <w:br/>
      </w:r>
      <w:r>
        <w:t xml:space="preserve">Patil, S. (2022). Urban Inclusive Education in Mumbai: A Pilot Study on Teacher Attrition. *Indian Journal of Educational Research*, 63(4), 501–518.</w:t>
      </w:r>
      <w:r>
        <w:br/>
      </w:r>
      <w:r>
        <w:t xml:space="preserve">Government of India. (2020). *National Education Policy 2020*. Ministry of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India Mumbai</dc:title>
  <dc:creator/>
  <dc:language>en</dc:language>
  <cp:keywords/>
  <dcterms:created xsi:type="dcterms:W3CDTF">2025-12-15T23:02:25Z</dcterms:created>
  <dcterms:modified xsi:type="dcterms:W3CDTF">2025-12-15T23:02:25Z</dcterms:modified>
</cp:coreProperties>
</file>

<file path=docProps/custom.xml><?xml version="1.0" encoding="utf-8"?>
<Properties xmlns="http://schemas.openxmlformats.org/officeDocument/2006/custom-properties" xmlns:vt="http://schemas.openxmlformats.org/officeDocument/2006/docPropsVTypes"/>
</file>