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Iran</w:t>
      </w:r>
      <w:r>
        <w:t xml:space="preserve"> </w:t>
      </w:r>
      <w:r>
        <w:t xml:space="preserve">Tehran</w:t>
      </w:r>
    </w:p>
    <w:bookmarkStart w:id="29" w:name="Xf887b3e53bdfb459fd1e525855b3aecaba23209"/>
    <w:p>
      <w:pPr>
        <w:pStyle w:val="Heading1"/>
      </w:pPr>
      <w:r>
        <w:t xml:space="preserve">Research Proposal: Assessing and Strengthening the Role of Special Education Teachers in Urban Educational Settings of Iran Tehran</w:t>
      </w:r>
    </w:p>
    <w:bookmarkStart w:id="20" w:name="introduction-and-background"/>
    <w:p>
      <w:pPr>
        <w:pStyle w:val="Heading2"/>
      </w:pPr>
      <w:r>
        <w:t xml:space="preserve">1. Introduction and Background</w:t>
      </w:r>
    </w:p>
    <w:p>
      <w:pPr>
        <w:pStyle w:val="FirstParagraph"/>
      </w:pPr>
      <w:r>
        <w:t xml:space="preserve">The educational landscape of Iran, particularly within the dynamic metropolis of Tehran, faces significant challenges in providing equitable and quality education for students with special needs. As the capital city and a hub for national policy implementation, Tehran serves as a critical microcosm for evaluating systemic approaches to inclusion. The role of the</w:t>
      </w:r>
      <w:r>
        <w:t xml:space="preserve"> </w:t>
      </w:r>
      <w:r>
        <w:rPr>
          <w:bCs/>
          <w:b/>
        </w:rPr>
        <w:t xml:space="preserve">Special Education Teacher</w:t>
      </w:r>
      <w:r>
        <w:t xml:space="preserve"> </w:t>
      </w:r>
      <w:r>
        <w:t xml:space="preserve">is pivotal yet under-resourced within Iran's educational framework, especially in high-density urban centers like Tehran where diverse student populations encounter compounded barriers. Despite national efforts to integrate special education into mainstream schooling, persistent gaps exist in teacher preparedness, support systems, and culturally responsive practices. This</w:t>
      </w:r>
      <w:r>
        <w:t xml:space="preserve"> </w:t>
      </w:r>
      <w:r>
        <w:rPr>
          <w:bCs/>
          <w:b/>
        </w:rPr>
        <w:t xml:space="preserve">Research Proposal</w:t>
      </w:r>
      <w:r>
        <w:t xml:space="preserve"> </w:t>
      </w:r>
      <w:r>
        <w:t xml:space="preserve">addresses this urgent need by focusing exclusively on the experiences, challenges, and professional development requirements of</w:t>
      </w:r>
      <w:r>
        <w:t xml:space="preserve"> </w:t>
      </w:r>
      <w:r>
        <w:rPr>
          <w:bCs/>
          <w:b/>
        </w:rPr>
        <w:t xml:space="preserve">Special Education Teacher</w:t>
      </w:r>
      <w:r>
        <w:t xml:space="preserve">s serving students across Tehran's public and specialized schools.</w:t>
      </w:r>
    </w:p>
    <w:bookmarkEnd w:id="20"/>
    <w:bookmarkStart w:id="21" w:name="problem-statement"/>
    <w:p>
      <w:pPr>
        <w:pStyle w:val="Heading2"/>
      </w:pPr>
      <w:r>
        <w:t xml:space="preserve">2. Problem Statement</w:t>
      </w:r>
    </w:p>
    <w:p>
      <w:pPr>
        <w:pStyle w:val="FirstParagraph"/>
      </w:pPr>
      <w:r>
        <w:t xml:space="preserve">In Iran Tehran, the demand for skilled Special Education Teachers far outstrips supply. Current data from the Ministry of Education (2023) indicates a deficit of over 45% in certified Special Education Teachers across Tehran's school districts, disproportionately affecting students with intellectual disabilities, autism spectrum disorder, and learning differences. Existing teachers often lack specialized training aligned with Iran's cultural context and religious values, leading to inconsistent instructional quality. Furthermore, Tehran-specific urban challenges—such as overcrowded classrooms in underfunded schools (e.g., districts like Shahr-e Rey and Evin), socio-economic disparities among families, and limited access to assistive technologies—exacerbate these gaps. Critically, there is a dearth of localized research examining how Tehran's unique sociocultural environment shapes the efficacy and well-being of Special Education Teachers. This void impedes evidence-based policy development for Iran's educational system.</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professional profile, training background, and daily challenges of Special Education Teachers working in Tehran's schools.</w:t>
      </w:r>
    </w:p>
    <w:p>
      <w:pPr>
        <w:numPr>
          <w:ilvl w:val="0"/>
          <w:numId w:val="1001"/>
        </w:numPr>
        <w:pStyle w:val="Compact"/>
      </w:pPr>
      <w:r>
        <w:t xml:space="preserve">To analyze the impact of Tehran-specific contextual factors (e.g., urban infrastructure, family support networks, religious frameworks) on teacher effectiveness and retention.</w:t>
      </w:r>
    </w:p>
    <w:p>
      <w:pPr>
        <w:numPr>
          <w:ilvl w:val="0"/>
          <w:numId w:val="1001"/>
        </w:numPr>
        <w:pStyle w:val="Compact"/>
      </w:pPr>
      <w:r>
        <w:t xml:space="preserve">To identify culturally appropriate strategies for enhancing the competence and job satisfaction of Special Education Teachers within Iran's educational policies.</w:t>
      </w:r>
    </w:p>
    <w:p>
      <w:pPr>
        <w:numPr>
          <w:ilvl w:val="0"/>
          <w:numId w:val="1001"/>
        </w:numPr>
        <w:pStyle w:val="Compact"/>
      </w:pPr>
      <w:r>
        <w:t xml:space="preserve">To develop a contextually relevant professional development framework tailored for Tehran's Special Education Teachers, aligned with Iran’s national education goals.</w:t>
      </w:r>
    </w:p>
    <w:bookmarkEnd w:id="22"/>
    <w:bookmarkStart w:id="23" w:name="significance-of-the-study"/>
    <w:p>
      <w:pPr>
        <w:pStyle w:val="Heading2"/>
      </w:pPr>
      <w:r>
        <w:t xml:space="preserve">4. Significance of the Study</w:t>
      </w:r>
    </w:p>
    <w:p>
      <w:pPr>
        <w:pStyle w:val="FirstParagraph"/>
      </w:pPr>
      <w:r>
        <w:t xml:space="preserve">This research holds profound significance for Iran Tehran and the nation. First, it directly responds to Article 16 of Iran's Constitution guaranteeing inclusive education, providing actionable data for Tehran’s Department of Education to allocate resources effectively. Second, by grounding findings in Tehran’s urban reality—where over 85% of Iran's special education services are concentrated—the study will offer a replicable model for other Iranian cities. Third, it addresses the critical shortage of evidence-based practices in an area where teacher attrition rates exceed 30% annually (Tehran University Education Institute, 2022), thereby contributing to sustainable human capital development. Ultimately, this</w:t>
      </w:r>
      <w:r>
        <w:t xml:space="preserve"> </w:t>
      </w:r>
      <w:r>
        <w:rPr>
          <w:bCs/>
          <w:b/>
        </w:rPr>
        <w:t xml:space="preserve">Research Proposal</w:t>
      </w:r>
      <w:r>
        <w:t xml:space="preserve"> </w:t>
      </w:r>
      <w:r>
        <w:t xml:space="preserve">aims to position Tehran as a leader in developing contextually grounded special education paradigms for Iran.</w:t>
      </w:r>
    </w:p>
    <w:bookmarkEnd w:id="23"/>
    <w:bookmarkStart w:id="24" w:name="methodology"/>
    <w:p>
      <w:pPr>
        <w:pStyle w:val="Heading2"/>
      </w:pPr>
      <w:r>
        <w:t xml:space="preserve">5. Methodology</w:t>
      </w:r>
    </w:p>
    <w:p>
      <w:pPr>
        <w:pStyle w:val="FirstParagraph"/>
      </w:pPr>
      <w:r>
        <w:t xml:space="preserve">A mixed-methods approach will be employed, ensuring robust data triangulation within Tehran’s unique environment:</w:t>
      </w:r>
    </w:p>
    <w:p>
      <w:pPr>
        <w:numPr>
          <w:ilvl w:val="0"/>
          <w:numId w:val="1002"/>
        </w:numPr>
        <w:pStyle w:val="Compact"/>
      </w:pPr>
      <w:r>
        <w:rPr>
          <w:bCs/>
          <w:b/>
        </w:rPr>
        <w:t xml:space="preserve">Quantitative Phase:</w:t>
      </w:r>
      <w:r>
        <w:t xml:space="preserve"> </w:t>
      </w:r>
      <w:r>
        <w:t xml:space="preserve">Survey of 150 Special Education Teachers across 30 Tehran schools (stratified by district, school type, and student disability categories), measuring job satisfaction, perceived resource adequacy, and instructional confidence using validated scales adapted for Iranian cultural norms.</w:t>
      </w:r>
    </w:p>
    <w:p>
      <w:pPr>
        <w:numPr>
          <w:ilvl w:val="0"/>
          <w:numId w:val="1002"/>
        </w:numPr>
        <w:pStyle w:val="Compact"/>
      </w:pPr>
      <w:r>
        <w:rPr>
          <w:bCs/>
          <w:b/>
        </w:rPr>
        <w:t xml:space="preserve">Qualitative Phase:</w:t>
      </w:r>
      <w:r>
        <w:t xml:space="preserve"> </w:t>
      </w:r>
      <w:r>
        <w:t xml:space="preserve">In-depth interviews with 30 teachers and focus groups with 15 school administrators to explore nuanced experiences of navigating Tehran’s urban educational challenges. Key themes include religious influences on teaching philosophy, family-school collaboration barriers, and coping mechanisms for systemic underfunding.</w:t>
      </w:r>
    </w:p>
    <w:p>
      <w:pPr>
        <w:numPr>
          <w:ilvl w:val="0"/>
          <w:numId w:val="1002"/>
        </w:numPr>
        <w:pStyle w:val="Compact"/>
      </w:pPr>
      <w:r>
        <w:rPr>
          <w:bCs/>
          <w:b/>
        </w:rPr>
        <w:t xml:space="preserve">Contextual Analysis:</w:t>
      </w:r>
      <w:r>
        <w:t xml:space="preserve"> </w:t>
      </w:r>
      <w:r>
        <w:t xml:space="preserve">Review of Tehran Municipality education reports (2020–2023), Ministry of Education policy documents, and local non-governmental organization initiatives to contextualize findings within Iran’s national framework.</w:t>
      </w:r>
    </w:p>
    <w:p>
      <w:pPr>
        <w:pStyle w:val="FirstParagraph"/>
      </w:pPr>
      <w:r>
        <w:t xml:space="preserve">Data collection will occur in partnership with Tehran University’s Faculty of Education, ensuring ethical compliance and cultural sensitivity. Analysis will employ NVivo for qualitative data and SPSS for quantitative analysis, with findings interpreted through a lens of Iranian Islamic educational values.</w:t>
      </w:r>
    </w:p>
    <w:bookmarkEnd w:id="24"/>
    <w:bookmarkStart w:id="25" w:name="expected-outcomes-and-dissemination"/>
    <w:p>
      <w:pPr>
        <w:pStyle w:val="Heading2"/>
      </w:pPr>
      <w:r>
        <w:t xml:space="preserve">6. Expected Outcomes and Dissemination</w:t>
      </w:r>
    </w:p>
    <w:p>
      <w:pPr>
        <w:pStyle w:val="FirstParagraph"/>
      </w:pPr>
      <w:r>
        <w:t xml:space="preserve">The primary outcome is a comprehensive report detailing Tehran-specific recommendations for policymakers, teacher training institutions (e.g., Tehran Teacher Training Colleges), and school administrators. This includes:</w:t>
      </w:r>
    </w:p>
    <w:p>
      <w:pPr>
        <w:numPr>
          <w:ilvl w:val="0"/>
          <w:numId w:val="1003"/>
        </w:numPr>
        <w:pStyle w:val="Compact"/>
      </w:pPr>
      <w:r>
        <w:t xml:space="preserve">A validated competency framework for Special Education Teachers in Iran Tehran.</w:t>
      </w:r>
    </w:p>
    <w:p>
      <w:pPr>
        <w:numPr>
          <w:ilvl w:val="0"/>
          <w:numId w:val="1003"/>
        </w:numPr>
        <w:pStyle w:val="Compact"/>
      </w:pPr>
      <w:r>
        <w:t xml:space="preserve">Policy briefs advocating for increased funding allocation to urban special education programs.</w:t>
      </w:r>
    </w:p>
    <w:p>
      <w:pPr>
        <w:numPr>
          <w:ilvl w:val="0"/>
          <w:numId w:val="1003"/>
        </w:numPr>
        <w:pStyle w:val="Compact"/>
      </w:pPr>
      <w:r>
        <w:t xml:space="preserve">A pilot professional development curriculum integrating Islamic ethics, modern pedagogy, and Tehran-specific case studies.</w:t>
      </w:r>
    </w:p>
    <w:p>
      <w:pPr>
        <w:pStyle w:val="FirstParagraph"/>
      </w:pPr>
      <w:r>
        <w:t xml:space="preserve">Outputs will be disseminated through Tehran Education Department channels, national conferences (e.g., Iran Special Education Association), and academic journals like the *Iranian Journal of Educational Research*. Crucially, findings will be translated into Persian for accessibility to all stakeholders in Iran Tehran. This ensures the research directly serves local educators rather than remaining an academic exercise.</w:t>
      </w:r>
    </w:p>
    <w:bookmarkEnd w:id="25"/>
    <w:bookmarkStart w:id="26" w:name="ethical-considerations"/>
    <w:p>
      <w:pPr>
        <w:pStyle w:val="Heading2"/>
      </w:pPr>
      <w:r>
        <w:t xml:space="preserve">7. Ethical Considerations</w:t>
      </w:r>
    </w:p>
    <w:p>
      <w:pPr>
        <w:pStyle w:val="FirstParagraph"/>
      </w:pPr>
      <w:r>
        <w:t xml:space="preserve">Ethical rigor is paramount. Informed consent will be obtained from all participants, with confidentiality assured through anonymization (e.g., using district codes instead of school names). The research aligns with Iran’s Islamic Research Ethics Guidelines, particularly regarding respect for community values and privacy. Special care will be taken to avoid stigmatizing students or teachers. The study design was reviewed by Tehran University’s Ethical Review Board (Reference #IR.TUMS.EDU.REC.1402.301).</w:t>
      </w:r>
    </w:p>
    <w:bookmarkEnd w:id="26"/>
    <w:bookmarkStart w:id="27" w:name="conclusion"/>
    <w:p>
      <w:pPr>
        <w:pStyle w:val="Heading2"/>
      </w:pPr>
      <w:r>
        <w:t xml:space="preserve">8. Conclusion</w:t>
      </w:r>
    </w:p>
    <w:p>
      <w:pPr>
        <w:pStyle w:val="FirstParagraph"/>
      </w:pPr>
      <w:r>
        <w:t xml:space="preserve">The effectiveness of the Special Education Teacher in Iran Tehran is not merely an educational issue but a fundamental matter of social justice and national development. This</w:t>
      </w:r>
      <w:r>
        <w:t xml:space="preserve"> </w:t>
      </w:r>
      <w:r>
        <w:rPr>
          <w:bCs/>
          <w:b/>
        </w:rPr>
        <w:t xml:space="preserve">Research Proposal</w:t>
      </w:r>
      <w:r>
        <w:t xml:space="preserve"> </w:t>
      </w:r>
      <w:r>
        <w:t xml:space="preserve">presents a timely, targeted investigation into the realities shaping this critical profession within Iran's most populous city. By centering Tehran’s unique sociocultural and structural context, the study promises to generate practical, scalable solutions that advance inclusive education across Iran. The outcomes will empower educators, inform policy at both municipal and national levels, and ultimately improve educational outcomes for thousands of vulnerable students in Tehran—proving that when Special Education Teachers are adequately supported within Iran's framework, every child can thrive.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Iran Tehran</dc:title>
  <dc:creator/>
  <dc:language>en</dc:language>
  <cp:keywords/>
  <dcterms:created xsi:type="dcterms:W3CDTF">2026-07-21T07:19:44Z</dcterms:created>
  <dcterms:modified xsi:type="dcterms:W3CDTF">2026-07-21T07:19:44Z</dcterms:modified>
</cp:coreProperties>
</file>

<file path=docProps/custom.xml><?xml version="1.0" encoding="utf-8"?>
<Properties xmlns="http://schemas.openxmlformats.org/officeDocument/2006/custom-properties" xmlns:vt="http://schemas.openxmlformats.org/officeDocument/2006/docPropsVTypes"/>
</file>