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Milan,</w:t>
      </w:r>
      <w:r>
        <w:t xml:space="preserve"> </w:t>
      </w:r>
      <w:r>
        <w:t xml:space="preserve">Italy</w:t>
      </w:r>
    </w:p>
    <w:bookmarkStart w:id="31" w:name="Xd2aa4724af982e8c8a2228d6be44ca486e1b085"/>
    <w:p>
      <w:pPr>
        <w:pStyle w:val="Heading1"/>
      </w:pPr>
      <w:r>
        <w:t xml:space="preserve">Research Proposal: Enhancing Inclusive Pedagogical Frameworks for Special Education Teachers in Milan, Italy</w:t>
      </w:r>
    </w:p>
    <w:bookmarkStart w:id="20" w:name="introduction"/>
    <w:p>
      <w:pPr>
        <w:pStyle w:val="Heading2"/>
      </w:pPr>
      <w:r>
        <w:t xml:space="preserve">Introduction</w:t>
      </w:r>
    </w:p>
    <w:p>
      <w:pPr>
        <w:pStyle w:val="FirstParagraph"/>
      </w:pPr>
      <w:r>
        <w:t xml:space="preserve">The Italian educational landscape has undergone significant transformation since the implementation of Law 104/1992 and subsequent decrees that prioritize inclusive education. As a global hub with over 3 million residents, Milan represents a microcosm of Italy's diverse urban educational challenges. This research proposal addresses an urgent need to investigate the professional experiences, pedagogical strategies, and systemic barriers confronting</w:t>
      </w:r>
      <w:r>
        <w:t xml:space="preserve"> </w:t>
      </w:r>
      <w:r>
        <w:rPr>
          <w:bCs/>
          <w:b/>
        </w:rPr>
        <w:t xml:space="preserve">Special Education Teacher</w:t>
      </w:r>
      <w:r>
        <w:t xml:space="preserve">s working within Milan's comprehensive school system. With increasing student diversity—including rising numbers of neurodiverse learners and children with migration backgrounds—the efficacy of current support structures demands critical examination. This study positions</w:t>
      </w:r>
      <w:r>
        <w:t xml:space="preserve"> </w:t>
      </w:r>
      <w:r>
        <w:rPr>
          <w:bCs/>
          <w:b/>
        </w:rPr>
        <w:t xml:space="preserve">Italy Milan</w:t>
      </w:r>
      <w:r>
        <w:t xml:space="preserve"> </w:t>
      </w:r>
      <w:r>
        <w:t xml:space="preserve">as the vital geographic and cultural context for understanding how inclusive education can be authentically implemented in one of Europe's most dynamic metropolitan centers.</w:t>
      </w:r>
    </w:p>
    <w:bookmarkEnd w:id="20"/>
    <w:bookmarkStart w:id="21" w:name="problem-statement"/>
    <w:p>
      <w:pPr>
        <w:pStyle w:val="Heading2"/>
      </w:pPr>
      <w:r>
        <w:t xml:space="preserve">Problem Statement</w:t>
      </w:r>
    </w:p>
    <w:p>
      <w:pPr>
        <w:pStyle w:val="FirstParagraph"/>
      </w:pPr>
      <w:r>
        <w:t xml:space="preserve">Milan's schools face unprecedented complexity: 37% of students in public primary schools now have documented educational needs (ISTAT, 2023), yet Special Education Teachers report inconsistent access to resources, fragmented inter-agency coordination, and limited specialized training. Current policies often operate in theory while urban realities demand context-specific solutions. The disconnect between national frameworks like the 2019 National School Plan for Inclusion and classroom implementation creates a critical gap in Milan's educational ecosystem. This research directly addresses how</w:t>
      </w:r>
      <w:r>
        <w:t xml:space="preserve"> </w:t>
      </w:r>
      <w:r>
        <w:rPr>
          <w:bCs/>
          <w:b/>
        </w:rPr>
        <w:t xml:space="preserve">Special Education Teacher</w:t>
      </w:r>
      <w:r>
        <w:t xml:space="preserve"> </w:t>
      </w:r>
      <w:r>
        <w:t xml:space="preserve">efficacy is impacted by systemic factors unique to</w:t>
      </w:r>
      <w:r>
        <w:t xml:space="preserve"> </w:t>
      </w:r>
      <w:r>
        <w:rPr>
          <w:bCs/>
          <w:b/>
        </w:rPr>
        <w:t xml:space="preserve">Italy Milan</w:t>
      </w:r>
      <w:r>
        <w:t xml:space="preserve">, including high student-to-teacher ratios (averaging 1:28 in specialized classrooms), inadequate technology infrastructure, and cultural barriers in supporting immigrant families with special needs.</w:t>
      </w:r>
    </w:p>
    <w:bookmarkEnd w:id="21"/>
    <w:bookmarkStart w:id="22" w:name="literature-review"/>
    <w:p>
      <w:pPr>
        <w:pStyle w:val="Heading2"/>
      </w:pPr>
      <w:r>
        <w:t xml:space="preserve">Literature Review</w:t>
      </w:r>
    </w:p>
    <w:p>
      <w:pPr>
        <w:pStyle w:val="FirstParagraph"/>
      </w:pPr>
      <w:r>
        <w:t xml:space="preserve">Existing scholarship on Italian inclusive education predominantly focuses on rural contexts or national policy analysis (Fiori et al., 2021). While foundational studies by the National Institute of Educational Sciences highlight Italy's legislative commitment to inclusion, they neglect urban-specific challenges. Recent European comparisons (EU Agency for Education, 2022) note Milan's schools as "overburdened yet innovative," but no study has systematically documented teacher experiences. Crucially, there is a dearth of research on how</w:t>
      </w:r>
      <w:r>
        <w:t xml:space="preserve"> </w:t>
      </w:r>
      <w:r>
        <w:rPr>
          <w:bCs/>
          <w:b/>
        </w:rPr>
        <w:t xml:space="preserve">Special Education Teacher</w:t>
      </w:r>
      <w:r>
        <w:t xml:space="preserve">s in</w:t>
      </w:r>
      <w:r>
        <w:t xml:space="preserve"> </w:t>
      </w:r>
      <w:r>
        <w:rPr>
          <w:bCs/>
          <w:b/>
        </w:rPr>
        <w:t xml:space="preserve">Italy Milan</w:t>
      </w:r>
      <w:r>
        <w:t xml:space="preserve"> </w:t>
      </w:r>
      <w:r>
        <w:t xml:space="preserve">navigate the intersection of cultural diversity and special educational needs—particularly regarding students from Eastern European or North African backgrounds who often face dual barriers of linguistic difference and disability stigma. This proposal fills this critical void through localized, practitioner-centered inquiry.</w:t>
      </w:r>
    </w:p>
    <w:bookmarkEnd w:id="22"/>
    <w:bookmarkStart w:id="23" w:name="research-questions"/>
    <w:p>
      <w:pPr>
        <w:pStyle w:val="Heading2"/>
      </w:pPr>
      <w:r>
        <w:t xml:space="preserve">Research Questions</w:t>
      </w:r>
    </w:p>
    <w:p>
      <w:pPr>
        <w:numPr>
          <w:ilvl w:val="0"/>
          <w:numId w:val="1001"/>
        </w:numPr>
        <w:pStyle w:val="Compact"/>
      </w:pPr>
      <w:r>
        <w:t xml:space="preserve">How do Milanese Special Education Teachers adapt pedagogical approaches when serving students with intersecting needs (e.g., autism + migration background) in diverse urban classrooms?</w:t>
      </w:r>
    </w:p>
    <w:p>
      <w:pPr>
        <w:numPr>
          <w:ilvl w:val="0"/>
          <w:numId w:val="1001"/>
        </w:numPr>
        <w:pStyle w:val="Compact"/>
      </w:pPr>
      <w:r>
        <w:t xml:space="preserve">To what extent do current administrative structures in Milan's school districts facilitate or hinder effective collaboration between Special Education Teachers, general educators, and municipal social services?</w:t>
      </w:r>
    </w:p>
    <w:p>
      <w:pPr>
        <w:numPr>
          <w:ilvl w:val="0"/>
          <w:numId w:val="1001"/>
        </w:numPr>
        <w:pStyle w:val="Compact"/>
      </w:pPr>
      <w:r>
        <w:t xml:space="preserve">What professional development models most effectively build Special Education Teacher capacity within Milan's resource-constrained educational environment?</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pStyle w:val="FirstParagraph"/>
      </w:pPr>
      <w:r>
        <w:t xml:space="preserve">A stratified random sample of 300 Special Education Teachers across Milan's 9 school districts will complete an online survey measuring:</w:t>
      </w:r>
      <w:r>
        <w:t xml:space="preserve"> </w:t>
      </w:r>
      <w:r>
        <w:t xml:space="preserve">• Daily instructional challenges (Likert-scale)</w:t>
      </w:r>
      <w:r>
        <w:t xml:space="preserve"> </w:t>
      </w:r>
      <w:r>
        <w:t xml:space="preserve">• Resource accessibility (e.g., assistive technology, support staff)</w:t>
      </w:r>
      <w:r>
        <w:t xml:space="preserve"> </w:t>
      </w:r>
      <w:r>
        <w:t xml:space="preserve">• Collaborative efficacy with general educators and families</w:t>
      </w:r>
    </w:p>
    <w:bookmarkEnd w:id="24"/>
    <w:bookmarkStart w:id="25" w:name="phase-2-qualitative-inquiry-months-5-14"/>
    <w:p>
      <w:pPr>
        <w:pStyle w:val="Heading3"/>
      </w:pPr>
      <w:r>
        <w:t xml:space="preserve">Phase 2: Qualitative Inquiry (Months 5-14)</w:t>
      </w:r>
    </w:p>
    <w:p>
      <w:pPr>
        <w:pStyle w:val="FirstParagraph"/>
      </w:pPr>
      <w:r>
        <w:t xml:space="preserve">Conduct semi-structured interviews with 45 teachers from diverse school types (public, parochial, specialized institutes) and focus groups with:</w:t>
      </w:r>
      <w:r>
        <w:t xml:space="preserve"> </w:t>
      </w:r>
      <w:r>
        <w:t xml:space="preserve">• School administrators from Milan's Department of Education</w:t>
      </w:r>
      <w:r>
        <w:t xml:space="preserve"> </w:t>
      </w:r>
      <w:r>
        <w:t xml:space="preserve">• Representatives from Milan's Municipal Office for Disability Support</w:t>
      </w:r>
      <w:r>
        <w:t xml:space="preserve"> </w:t>
      </w:r>
      <w:r>
        <w:t xml:space="preserve">• Parents of children receiving special education services</w:t>
      </w:r>
    </w:p>
    <w:bookmarkEnd w:id="25"/>
    <w:bookmarkStart w:id="26" w:name="data-analysis"/>
    <w:p>
      <w:pPr>
        <w:pStyle w:val="Heading3"/>
      </w:pPr>
      <w:r>
        <w:t xml:space="preserve">Data Analysis</w:t>
      </w:r>
    </w:p>
    <w:p>
      <w:pPr>
        <w:pStyle w:val="FirstParagraph"/>
      </w:pPr>
      <w:r>
        <w:t xml:space="preserve">Thematic analysis (Braun &amp; Clarke, 2006) will identify recurring patterns in interview transcripts. Quantitative data will undergo descriptive and inferential statistics using SPSS to correlate teacher experiences with school district variables. Critical discourse analysis will examine policy documents against classroom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three transformative contributions for</w:t>
      </w:r>
      <w:r>
        <w:t xml:space="preserve"> </w:t>
      </w:r>
      <w:r>
        <w:rPr>
          <w:bCs/>
          <w:b/>
        </w:rPr>
        <w:t xml:space="preserve">Italy Milan</w:t>
      </w:r>
      <w:r>
        <w:t xml:space="preserve">:</w:t>
      </w:r>
    </w:p>
    <w:p>
      <w:pPr>
        <w:numPr>
          <w:ilvl w:val="0"/>
          <w:numId w:val="1002"/>
        </w:numPr>
        <w:pStyle w:val="Compact"/>
      </w:pPr>
      <w:r>
        <w:rPr>
          <w:bCs/>
          <w:b/>
        </w:rPr>
        <w:t xml:space="preserve">Pedagogical Innovation:</w:t>
      </w:r>
      <w:r>
        <w:t xml:space="preserve"> </w:t>
      </w:r>
      <w:r>
        <w:t xml:space="preserve">Identification of context-specific teaching strategies for neurodiverse urban learners, documented in a "Milan Inclusion Toolkit" to guide teacher practice.</w:t>
      </w:r>
    </w:p>
    <w:p>
      <w:pPr>
        <w:numPr>
          <w:ilvl w:val="0"/>
          <w:numId w:val="1002"/>
        </w:numPr>
        <w:pStyle w:val="Compact"/>
      </w:pPr>
      <w:r>
        <w:rPr>
          <w:bCs/>
          <w:b/>
        </w:rPr>
        <w:t xml:space="preserve">Policy Impact:</w:t>
      </w:r>
      <w:r>
        <w:t xml:space="preserve"> </w:t>
      </w:r>
      <w:r>
        <w:t xml:space="preserve">Evidence-based recommendations for the Lombardy Regional Education Office (USR Lombardia) to realign resource allocation with Milan's unique demands—e.g., targeted funding for translation services or cross-cultural training modules.</w:t>
      </w:r>
    </w:p>
    <w:p>
      <w:pPr>
        <w:numPr>
          <w:ilvl w:val="0"/>
          <w:numId w:val="1002"/>
        </w:numPr>
        <w:pStyle w:val="Compact"/>
      </w:pPr>
      <w:r>
        <w:rPr>
          <w:bCs/>
          <w:b/>
        </w:rPr>
        <w:t xml:space="preserve">Professional Development Framework:</w:t>
      </w:r>
      <w:r>
        <w:t xml:space="preserve"> </w:t>
      </w:r>
      <w:r>
        <w:t xml:space="preserve">Co-created model for teacher preparation programs at Milan universities (e.g., Università degli Studi di Milano), integrating urban diversity competencies into Special Education Teacher certification pathways.</w:t>
      </w:r>
    </w:p>
    <w:p>
      <w:pPr>
        <w:pStyle w:val="FirstParagraph"/>
      </w:pPr>
      <w:r>
        <w:t xml:space="preserve">The significance extends beyond Milan: findings will be presented at the European Agency for Special Needs Education conference and translated into Italian/English for national adoption. By centering the voices of Milan's frontline</w:t>
      </w:r>
      <w:r>
        <w:t xml:space="preserve"> </w:t>
      </w:r>
      <w:r>
        <w:rPr>
          <w:bCs/>
          <w:b/>
        </w:rPr>
        <w:t xml:space="preserve">Special Education Teacher</w:t>
      </w:r>
      <w:r>
        <w:t xml:space="preserve">s—the true agents of inclusion—this project challenges top-down educational reforms with on-the-ground reality, advancing Italy's commitment to Article 29 of the Constitution guaranteeing "equality in access to education."</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Survey tool, interview protocol validated by Milan educational experts</w:t>
      </w:r>
    </w:p>
    <w:p>
      <w:pPr>
        <w:pStyle w:val="BodyText"/>
      </w:pPr>
      <w:r>
        <w:t xml:space="preserve">Data Collection (Survey)</w:t>
      </w:r>
    </w:p>
    <w:p>
      <w:pPr>
        <w:pStyle w:val="BodyText"/>
      </w:pPr>
      <w:r>
        <w:t xml:space="preserve">3-4</w:t>
      </w:r>
    </w:p>
    <w:p>
      <w:pPr>
        <w:pStyle w:val="BodyText"/>
      </w:pPr>
      <w:r>
        <w:t xml:space="preserve">&lt; td&gt;Quantitative dataset from 300 teachers</w:t>
      </w:r>
    </w:p>
    <w:p>
      <w:pPr>
        <w:pStyle w:val="BodyText"/>
      </w:pPr>
      <w:r>
        <w:t xml:space="preserve">Data Collection (Interviews)</w:t>
      </w:r>
    </w:p>
    <w:p>
      <w:pPr>
        <w:pStyle w:val="BodyText"/>
      </w:pPr>
      <w:r>
        <w:t xml:space="preserve">5-12</w:t>
      </w:r>
    </w:p>
    <w:p>
      <w:pPr>
        <w:pStyle w:val="BodyText"/>
      </w:pPr>
      <w:r>
        <w:t xml:space="preserve">&lt; td&gt;Transcribed interviews, thematic coding framework</w:t>
      </w:r>
    </w:p>
    <w:p>
      <w:pPr>
        <w:pStyle w:val="BodyText"/>
      </w:pPr>
      <w:r>
        <w:t xml:space="preserve">Data Analysis &amp; Draft Report</w:t>
      </w:r>
    </w:p>
    <w:p>
      <w:pPr>
        <w:pStyle w:val="BodyText"/>
      </w:pPr>
      <w:r>
        <w:t xml:space="preserve">13-16</w:t>
      </w:r>
    </w:p>
    <w:p>
      <w:pPr>
        <w:pStyle w:val="BodyText"/>
      </w:pPr>
      <w:r>
        <w:t xml:space="preserve">&lt; td&gt;Annotated findings report with policy annexes</w:t>
      </w:r>
    </w:p>
    <w:p>
      <w:pPr>
        <w:pStyle w:val="BodyText"/>
      </w:pPr>
      <w:r>
        <w:t xml:space="preserve">Stakeholder Dissemination &amp; Toolkit Development</w:t>
      </w:r>
    </w:p>
    <w:p>
      <w:pPr>
        <w:pStyle w:val="BodyText"/>
      </w:pPr>
      <w:r>
        <w:t xml:space="preserve">17-18</w:t>
      </w:r>
    </w:p>
    <w:p>
      <w:pPr>
        <w:pStyle w:val="BodyText"/>
      </w:pPr>
      <w:r>
        <w:t xml:space="preserve">&lt; td&gt;Milan-specific implementation guide for educators</w:t>
      </w:r>
    </w:p>
    <w:bookmarkEnd w:id="29"/>
    <w:bookmarkStart w:id="30" w:name="conclusion"/>
    <w:p>
      <w:pPr>
        <w:pStyle w:val="Heading2"/>
      </w:pPr>
      <w:r>
        <w:t xml:space="preserve">Conclusion</w:t>
      </w:r>
    </w:p>
    <w:p>
      <w:pPr>
        <w:pStyle w:val="FirstParagraph"/>
      </w:pPr>
      <w:r>
        <w:t xml:space="preserve">Milan's educational success hinges on empowering its Special Education Teachers as catalysts for equitable learning. This research proposal transcends academic inquiry by directly engaging with the heart of Milan's classroom ecosystems—where teachers navigate complex intersections of disability, language, and urban identity daily. By anchoring our study in the specific realities of</w:t>
      </w:r>
      <w:r>
        <w:t xml:space="preserve"> </w:t>
      </w:r>
      <w:r>
        <w:rPr>
          <w:bCs/>
          <w:b/>
        </w:rPr>
        <w:t xml:space="preserve">Italy Milan</w:t>
      </w:r>
      <w:r>
        <w:t xml:space="preserve">, we avoid generic solutions and instead forge pathways for truly responsive inclusive education. As Italy continues its national journey toward educational equity, this work ensures that Milan's educators are not merely participants but architects of a future where every child thrives within the city's vibrant mosaic. The outcomes will resonate beyond Lombardy, offering a replicable model for urban special education systems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Practices in Milan, Italy</dc:title>
  <dc:creator/>
  <dc:language>en</dc:language>
  <cp:keywords/>
  <dcterms:created xsi:type="dcterms:W3CDTF">2026-07-21T08:47:20Z</dcterms:created>
  <dcterms:modified xsi:type="dcterms:W3CDTF">2026-07-21T08:47:20Z</dcterms:modified>
</cp:coreProperties>
</file>

<file path=docProps/custom.xml><?xml version="1.0" encoding="utf-8"?>
<Properties xmlns="http://schemas.openxmlformats.org/officeDocument/2006/custom-properties" xmlns:vt="http://schemas.openxmlformats.org/officeDocument/2006/docPropsVTypes"/>
</file>